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8" w:rsidRPr="00E70993" w:rsidRDefault="004E1768" w:rsidP="004E1768">
      <w:pPr>
        <w:spacing w:after="0" w:line="0" w:lineRule="atLeast"/>
        <w:ind w:left="7230"/>
        <w:jc w:val="right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Приложение № 2</w:t>
      </w:r>
    </w:p>
    <w:p w:rsidR="004E1768" w:rsidRPr="00E70993" w:rsidRDefault="004E1768" w:rsidP="004E1768">
      <w:pPr>
        <w:tabs>
          <w:tab w:val="left" w:pos="7797"/>
        </w:tabs>
        <w:spacing w:after="0" w:line="0" w:lineRule="atLeast"/>
        <w:ind w:left="7230"/>
        <w:jc w:val="right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 xml:space="preserve">к приказу №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01-03/100</w:t>
      </w:r>
    </w:p>
    <w:p w:rsidR="004E1768" w:rsidRPr="00E70993" w:rsidRDefault="004E1768" w:rsidP="004E1768">
      <w:pPr>
        <w:spacing w:after="0" w:line="0" w:lineRule="atLeast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 апреля 2023 г.</w:t>
      </w:r>
      <w:r w:rsidRPr="00E70993">
        <w:rPr>
          <w:rFonts w:ascii="Times New Roman" w:hAnsi="Times New Roman"/>
          <w:sz w:val="26"/>
          <w:szCs w:val="26"/>
        </w:rPr>
        <w:t xml:space="preserve"> </w:t>
      </w:r>
    </w:p>
    <w:p w:rsidR="00DB0625" w:rsidRPr="00E70993" w:rsidRDefault="00DB0625" w:rsidP="00DB0625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94615</wp:posOffset>
            </wp:positionV>
            <wp:extent cx="1292860" cy="1028700"/>
            <wp:effectExtent l="19050" t="0" r="254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0625" w:rsidRPr="00E70993" w:rsidRDefault="00DB0625" w:rsidP="00DB0625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DB0625" w:rsidRPr="00E70993" w:rsidRDefault="00DB0625" w:rsidP="00DB062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DB0625" w:rsidRPr="00E70993" w:rsidRDefault="00DB0625" w:rsidP="00DB062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DB0625" w:rsidRPr="00E70993" w:rsidRDefault="00DB0625" w:rsidP="00DB062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DB0625" w:rsidRPr="00E70993" w:rsidRDefault="00DB0625" w:rsidP="00DB062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DB0625" w:rsidRPr="00E70993" w:rsidRDefault="00DB0625" w:rsidP="00DB0625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(ГАУ ДПО ЧИРОиПК)</w:t>
      </w:r>
    </w:p>
    <w:p w:rsidR="00DB0625" w:rsidRPr="00E70993" w:rsidRDefault="00DB0625" w:rsidP="00DB0625">
      <w:pPr>
        <w:shd w:val="clear" w:color="auto" w:fill="FFFFFF"/>
        <w:spacing w:after="0" w:line="0" w:lineRule="atLeast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ind w:left="7230"/>
        <w:jc w:val="right"/>
        <w:rPr>
          <w:rFonts w:ascii="Times New Roman" w:hAnsi="Times New Roman"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ind w:left="-540" w:firstLine="540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4876259"/>
      <w:r w:rsidRPr="00E70993">
        <w:rPr>
          <w:rFonts w:ascii="Times New Roman" w:hAnsi="Times New Roman"/>
          <w:b/>
          <w:sz w:val="26"/>
          <w:szCs w:val="26"/>
        </w:rPr>
        <w:t>ДОПОЛНИТЕЛЬНАЯ ПРОФЕССИОНАЛЬНАЯ ПРОГРАММА</w:t>
      </w: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DB0625" w:rsidRPr="00FF1FF2" w:rsidRDefault="00DB0625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F1FF2">
        <w:rPr>
          <w:rFonts w:ascii="Times New Roman" w:hAnsi="Times New Roman"/>
          <w:b/>
          <w:sz w:val="26"/>
          <w:szCs w:val="26"/>
        </w:rPr>
        <w:t>«</w:t>
      </w:r>
      <w:r w:rsidR="00384FBC">
        <w:rPr>
          <w:rFonts w:ascii="Times New Roman" w:hAnsi="Times New Roman"/>
          <w:b/>
          <w:sz w:val="26"/>
          <w:szCs w:val="26"/>
        </w:rPr>
        <w:t>Современные образовательные технологии деятельностного типа. Проблемное обучение</w:t>
      </w:r>
      <w:r w:rsidRPr="00FF1FF2">
        <w:rPr>
          <w:rFonts w:ascii="Times New Roman" w:hAnsi="Times New Roman"/>
          <w:b/>
          <w:sz w:val="26"/>
          <w:szCs w:val="26"/>
        </w:rPr>
        <w:t>»</w:t>
      </w: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Составител</w:t>
      </w:r>
      <w:r>
        <w:rPr>
          <w:rFonts w:ascii="Times New Roman" w:hAnsi="Times New Roman"/>
          <w:b/>
          <w:sz w:val="26"/>
          <w:szCs w:val="26"/>
        </w:rPr>
        <w:t>ь</w:t>
      </w:r>
      <w:r w:rsidRPr="00E70993">
        <w:rPr>
          <w:rFonts w:ascii="Times New Roman" w:hAnsi="Times New Roman"/>
          <w:b/>
          <w:sz w:val="26"/>
          <w:szCs w:val="26"/>
        </w:rPr>
        <w:t xml:space="preserve"> программы:</w:t>
      </w:r>
    </w:p>
    <w:p w:rsidR="00DB0625" w:rsidRPr="00E70993" w:rsidRDefault="00DB0625" w:rsidP="00DB0625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64516E" w:rsidRPr="0064516E" w:rsidRDefault="0064516E" w:rsidP="0064516E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64516E">
        <w:rPr>
          <w:rFonts w:ascii="Times New Roman" w:hAnsi="Times New Roman"/>
          <w:bCs/>
          <w:sz w:val="26"/>
          <w:szCs w:val="26"/>
        </w:rPr>
        <w:t>Скорикова О.А., методист по дошкольному и дополнительному образованию отдела методического сопровождения образовательных учреждений Билибинского муниципального района</w:t>
      </w:r>
    </w:p>
    <w:p w:rsidR="00DB0625" w:rsidRPr="00E70993" w:rsidRDefault="00DB0625" w:rsidP="00DB0625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bookmarkEnd w:id="0"/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Анадырь, 2023</w:t>
      </w:r>
    </w:p>
    <w:p w:rsidR="00DB0625" w:rsidRPr="00E70993" w:rsidRDefault="00DB0625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  <w:sectPr w:rsidR="00DB0625" w:rsidRPr="00E70993" w:rsidSect="00E956D0">
          <w:headerReference w:type="default" r:id="rId8"/>
          <w:pgSz w:w="11906" w:h="16838"/>
          <w:pgMar w:top="1134" w:right="567" w:bottom="1134" w:left="1134" w:header="567" w:footer="709" w:gutter="0"/>
          <w:cols w:space="720"/>
          <w:titlePg/>
          <w:docGrid w:linePitch="299"/>
        </w:sectPr>
      </w:pPr>
    </w:p>
    <w:p w:rsidR="00DB0625" w:rsidRDefault="00DB0625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lastRenderedPageBreak/>
        <w:t>Содержание</w:t>
      </w:r>
    </w:p>
    <w:p w:rsidR="00127E91" w:rsidRDefault="00127E91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127E91" w:rsidRDefault="00127E91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127E91" w:rsidRPr="0065394D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1. Характеристика программы»………………………………………...…</w:t>
      </w:r>
      <w:r w:rsidRPr="0065394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softHyphen/>
        <w:t xml:space="preserve">... </w:t>
      </w:r>
      <w:r w:rsidRPr="0065394D">
        <w:rPr>
          <w:rFonts w:ascii="Times New Roman" w:hAnsi="Times New Roman"/>
          <w:sz w:val="26"/>
          <w:szCs w:val="26"/>
        </w:rPr>
        <w:t>Стр.</w:t>
      </w:r>
      <w:r w:rsidR="00C76CD8">
        <w:rPr>
          <w:rFonts w:ascii="Times New Roman" w:hAnsi="Times New Roman"/>
          <w:sz w:val="26"/>
          <w:szCs w:val="26"/>
        </w:rPr>
        <w:t>3</w:t>
      </w:r>
    </w:p>
    <w:p w:rsidR="00127E91" w:rsidRPr="0065394D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127E91" w:rsidRPr="0065394D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2. «Содержание программы» …</w:t>
      </w:r>
      <w:r>
        <w:rPr>
          <w:rFonts w:ascii="Times New Roman" w:hAnsi="Times New Roman"/>
          <w:sz w:val="26"/>
          <w:szCs w:val="26"/>
        </w:rPr>
        <w:t xml:space="preserve">………………………………………..…… </w:t>
      </w:r>
      <w:r w:rsidRPr="0065394D">
        <w:rPr>
          <w:rFonts w:ascii="Times New Roman" w:hAnsi="Times New Roman"/>
          <w:sz w:val="26"/>
          <w:szCs w:val="26"/>
        </w:rPr>
        <w:t>Стр.</w:t>
      </w:r>
      <w:r w:rsidR="00C76CD8">
        <w:rPr>
          <w:rFonts w:ascii="Times New Roman" w:hAnsi="Times New Roman"/>
          <w:sz w:val="26"/>
          <w:szCs w:val="26"/>
        </w:rPr>
        <w:t>4</w:t>
      </w:r>
    </w:p>
    <w:p w:rsidR="00127E91" w:rsidRPr="0065394D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127E91" w:rsidRPr="0065394D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3. «Формы аттестации и оц</w:t>
      </w:r>
      <w:r>
        <w:rPr>
          <w:rFonts w:ascii="Times New Roman" w:hAnsi="Times New Roman"/>
          <w:sz w:val="26"/>
          <w:szCs w:val="26"/>
        </w:rPr>
        <w:t>еночные материалы»……………………</w:t>
      </w:r>
      <w:r w:rsidR="00C76C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...….. </w:t>
      </w:r>
      <w:r w:rsidRPr="0065394D">
        <w:rPr>
          <w:rFonts w:ascii="Times New Roman" w:hAnsi="Times New Roman"/>
          <w:sz w:val="26"/>
          <w:szCs w:val="26"/>
        </w:rPr>
        <w:t>Стр.</w:t>
      </w:r>
      <w:r w:rsidR="00C76CD8">
        <w:rPr>
          <w:rFonts w:ascii="Times New Roman" w:hAnsi="Times New Roman"/>
          <w:sz w:val="26"/>
          <w:szCs w:val="26"/>
        </w:rPr>
        <w:t>7</w:t>
      </w:r>
    </w:p>
    <w:p w:rsidR="00127E91" w:rsidRPr="0065394D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</w:p>
    <w:p w:rsidR="00127E91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4. «Организационно-педагогические ус</w:t>
      </w:r>
      <w:r>
        <w:rPr>
          <w:rFonts w:ascii="Times New Roman" w:hAnsi="Times New Roman"/>
          <w:sz w:val="26"/>
          <w:szCs w:val="26"/>
        </w:rPr>
        <w:t xml:space="preserve">ловия реализации </w:t>
      </w:r>
    </w:p>
    <w:p w:rsidR="00127E91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программы»</w:t>
      </w:r>
      <w:r w:rsidRPr="00653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C76C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…..</w:t>
      </w:r>
      <w:r w:rsidR="00C76C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.…  </w:t>
      </w:r>
      <w:r w:rsidR="00C76CD8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8.</w:t>
      </w:r>
    </w:p>
    <w:p w:rsidR="00127E91" w:rsidRDefault="00127E91" w:rsidP="00127E91">
      <w:pPr>
        <w:pStyle w:val="af1"/>
        <w:rPr>
          <w:rFonts w:ascii="Times New Roman" w:hAnsi="Times New Roman"/>
          <w:sz w:val="26"/>
          <w:szCs w:val="26"/>
        </w:rPr>
      </w:pPr>
    </w:p>
    <w:p w:rsidR="00127E91" w:rsidRDefault="00127E91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127E91" w:rsidRPr="00E0466B" w:rsidRDefault="00127E91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341CA0" w:rsidRPr="00341CA0" w:rsidRDefault="00341CA0" w:rsidP="00341CA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341CA0">
        <w:rPr>
          <w:rFonts w:ascii="Times New Roman" w:hAnsi="Times New Roman"/>
          <w:b/>
          <w:sz w:val="26"/>
          <w:szCs w:val="26"/>
        </w:rPr>
        <w:lastRenderedPageBreak/>
        <w:t>Раздел 1.  «Характеристика программы»</w:t>
      </w:r>
    </w:p>
    <w:p w:rsidR="00341CA0" w:rsidRPr="00341CA0" w:rsidRDefault="00341CA0" w:rsidP="00341CA0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41CA0">
        <w:rPr>
          <w:rFonts w:ascii="Times New Roman" w:hAnsi="Times New Roman"/>
          <w:b/>
          <w:sz w:val="26"/>
          <w:szCs w:val="26"/>
        </w:rPr>
        <w:t>1.1 Актуальность программы</w:t>
      </w:r>
      <w:r w:rsidRPr="00341CA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41CA0" w:rsidRPr="00341CA0" w:rsidRDefault="00341CA0" w:rsidP="00341CA0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b/>
          <w:sz w:val="26"/>
          <w:szCs w:val="26"/>
        </w:rPr>
        <w:t>1.1.1.</w:t>
      </w:r>
      <w:r w:rsidRPr="00341CA0">
        <w:rPr>
          <w:rFonts w:ascii="Times New Roman" w:hAnsi="Times New Roman"/>
          <w:sz w:val="26"/>
          <w:szCs w:val="26"/>
        </w:rPr>
        <w:t xml:space="preserve"> Нормативно правовую основу разработки программы составляют:</w:t>
      </w:r>
    </w:p>
    <w:p w:rsidR="00341CA0" w:rsidRPr="00341CA0" w:rsidRDefault="00341CA0" w:rsidP="00341CA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1. Федеральный закон от 29.12.2012 № 273-ФЗ «Об образовании в Российской Федерации».</w:t>
      </w:r>
    </w:p>
    <w:p w:rsidR="00341CA0" w:rsidRPr="00341CA0" w:rsidRDefault="00341CA0" w:rsidP="00341CA0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2. Указ Президента РФ от 07.05.2018 № 204 «О национальных целях и стратегических задачах развития Российской Федерации на период до 2024 года».</w:t>
      </w:r>
    </w:p>
    <w:p w:rsidR="00341CA0" w:rsidRPr="00341CA0" w:rsidRDefault="00341CA0" w:rsidP="00341CA0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3. Постановление Правительства РФ от 26.12.2017 г. № 1642 «Об утверждении государственной программы Российской Федерации «Развитие образования».</w:t>
      </w:r>
    </w:p>
    <w:p w:rsidR="00341CA0" w:rsidRPr="00341CA0" w:rsidRDefault="00341CA0" w:rsidP="00341CA0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4. Приказ Министерства просвещения РФ от 31 мая 2021 г. № 286 «Об утверждении федерального государственного образовательного стандарта начального общего образования»</w:t>
      </w:r>
      <w:r w:rsidRPr="00341CA0">
        <w:rPr>
          <w:rFonts w:ascii="Times New Roman" w:hAnsi="Times New Roman"/>
          <w:b/>
          <w:sz w:val="26"/>
          <w:szCs w:val="26"/>
        </w:rPr>
        <w:t xml:space="preserve"> </w:t>
      </w:r>
      <w:r w:rsidRPr="00341CA0">
        <w:rPr>
          <w:rFonts w:ascii="Times New Roman" w:hAnsi="Times New Roman"/>
          <w:sz w:val="26"/>
          <w:szCs w:val="26"/>
        </w:rPr>
        <w:t>(Зарегистрирован в Минюсте России 05.07.2021 № 64100).</w:t>
      </w:r>
    </w:p>
    <w:p w:rsidR="00341CA0" w:rsidRPr="00341CA0" w:rsidRDefault="00341CA0" w:rsidP="00341CA0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5. 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 (Зарегистрирован в Минюсте России 05.07.2021 № 64101).</w:t>
      </w:r>
    </w:p>
    <w:p w:rsidR="00341CA0" w:rsidRPr="00341CA0" w:rsidRDefault="00341CA0" w:rsidP="00341CA0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6.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 16):</w:t>
      </w:r>
    </w:p>
    <w:p w:rsidR="00341CA0" w:rsidRPr="00341CA0" w:rsidRDefault="00341CA0" w:rsidP="00341CA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 xml:space="preserve">· Федеральный проект «Современная школа» </w:t>
      </w:r>
    </w:p>
    <w:p w:rsidR="00341CA0" w:rsidRPr="00341CA0" w:rsidRDefault="00341CA0" w:rsidP="00341CA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 xml:space="preserve">· Федеральный проект  «Успех каждого ребенка» </w:t>
      </w:r>
    </w:p>
    <w:p w:rsidR="00341CA0" w:rsidRPr="00341CA0" w:rsidRDefault="00341CA0" w:rsidP="00341CA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 xml:space="preserve">· Федеральный проект  «Учитель будущего» </w:t>
      </w:r>
    </w:p>
    <w:p w:rsidR="00341CA0" w:rsidRPr="00341CA0" w:rsidRDefault="00341CA0" w:rsidP="00341CA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 xml:space="preserve">· Федеральный проект «Цифровая образовательная среда» </w:t>
      </w:r>
    </w:p>
    <w:p w:rsidR="00341CA0" w:rsidRPr="00341CA0" w:rsidRDefault="00341CA0" w:rsidP="00341CA0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7. Приказ Министерства просвещения РФ от 02.12.2019 № 649 «Об утверждении Целевой модели цифровой образовательной среды».</w:t>
      </w:r>
    </w:p>
    <w:p w:rsidR="00341CA0" w:rsidRPr="00341CA0" w:rsidRDefault="00341CA0" w:rsidP="00341CA0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8. Послание Президента Российской Федерации Федеральному Собранию Российской Федерации от 21 февраля 2023 года.</w:t>
      </w:r>
    </w:p>
    <w:p w:rsidR="00341CA0" w:rsidRPr="00341CA0" w:rsidRDefault="00341CA0" w:rsidP="00341CA0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341CA0">
        <w:rPr>
          <w:rFonts w:ascii="Times New Roman" w:hAnsi="Times New Roman"/>
          <w:b/>
          <w:sz w:val="26"/>
          <w:szCs w:val="26"/>
        </w:rPr>
        <w:t>1.1.2.</w:t>
      </w:r>
      <w:r w:rsidRPr="00341CA0">
        <w:rPr>
          <w:rFonts w:ascii="Times New Roman" w:hAnsi="Times New Roman"/>
          <w:sz w:val="26"/>
          <w:szCs w:val="26"/>
        </w:rPr>
        <w:t xml:space="preserve"> Дополнительная профессиональная программа (программа повышения квалификации) </w:t>
      </w:r>
      <w:r w:rsidRPr="00341CA0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341CA0">
        <w:rPr>
          <w:rFonts w:ascii="Times New Roman" w:hAnsi="Times New Roman"/>
          <w:bCs/>
          <w:sz w:val="26"/>
          <w:szCs w:val="26"/>
        </w:rPr>
        <w:t xml:space="preserve">Современные образовательные технологии деятельностного типа. Проблемное обучение» </w:t>
      </w:r>
      <w:r w:rsidRPr="00341CA0">
        <w:rPr>
          <w:rFonts w:ascii="Times New Roman" w:hAnsi="Times New Roman"/>
          <w:sz w:val="26"/>
          <w:szCs w:val="26"/>
        </w:rPr>
        <w:t>разработана на основе профессиональных стандартов (квалификационных требований):</w:t>
      </w:r>
    </w:p>
    <w:p w:rsidR="00341CA0" w:rsidRPr="00341CA0" w:rsidRDefault="00341CA0" w:rsidP="00341CA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341CA0" w:rsidRPr="00341CA0" w:rsidRDefault="00341CA0" w:rsidP="00341CA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 xml:space="preserve">- Профессиональный стандарт педагога (приказ Минтруда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06.12.2013. Регистрационный № 30550. </w:t>
      </w:r>
    </w:p>
    <w:p w:rsidR="00341CA0" w:rsidRPr="00341CA0" w:rsidRDefault="00341CA0" w:rsidP="00341CA0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341CA0" w:rsidRPr="00341CA0" w:rsidRDefault="00341CA0" w:rsidP="00341CA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b/>
          <w:sz w:val="26"/>
          <w:szCs w:val="26"/>
        </w:rPr>
        <w:t>1.2.</w:t>
      </w:r>
      <w:r w:rsidRPr="00341CA0">
        <w:rPr>
          <w:rFonts w:ascii="Times New Roman" w:hAnsi="Times New Roman"/>
          <w:sz w:val="26"/>
          <w:szCs w:val="26"/>
        </w:rPr>
        <w:t xml:space="preserve"> </w:t>
      </w:r>
      <w:r w:rsidRPr="00341CA0">
        <w:rPr>
          <w:rFonts w:ascii="Times New Roman" w:hAnsi="Times New Roman"/>
          <w:b/>
          <w:sz w:val="26"/>
          <w:szCs w:val="26"/>
        </w:rPr>
        <w:t>Цель программы</w:t>
      </w:r>
    </w:p>
    <w:p w:rsidR="00341CA0" w:rsidRPr="00341CA0" w:rsidRDefault="00341CA0" w:rsidP="00341CA0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 xml:space="preserve">Совершенствование </w:t>
      </w:r>
      <w:r w:rsidRPr="00341CA0">
        <w:rPr>
          <w:rFonts w:ascii="Times New Roman" w:hAnsi="Times New Roman"/>
          <w:sz w:val="26"/>
          <w:szCs w:val="26"/>
          <w:shd w:val="clear" w:color="auto" w:fill="FFFFFF"/>
        </w:rPr>
        <w:t>профессиональных компетенций </w:t>
      </w:r>
      <w:r w:rsidRPr="00341CA0">
        <w:rPr>
          <w:rFonts w:ascii="Times New Roman" w:hAnsi="Times New Roman"/>
          <w:bCs/>
          <w:sz w:val="26"/>
          <w:szCs w:val="26"/>
          <w:shd w:val="clear" w:color="auto" w:fill="FFFFFF"/>
        </w:rPr>
        <w:t>педагогов</w:t>
      </w:r>
      <w:r w:rsidRPr="00341CA0">
        <w:rPr>
          <w:rFonts w:ascii="Times New Roman" w:hAnsi="Times New Roman"/>
          <w:sz w:val="26"/>
          <w:szCs w:val="26"/>
          <w:shd w:val="clear" w:color="auto" w:fill="FFFFFF"/>
        </w:rPr>
        <w:t xml:space="preserve"> в области </w:t>
      </w:r>
      <w:r w:rsidRPr="00341CA0">
        <w:rPr>
          <w:rFonts w:ascii="Times New Roman" w:hAnsi="Times New Roman"/>
          <w:sz w:val="26"/>
          <w:szCs w:val="26"/>
        </w:rPr>
        <w:t>трудовых функций, связанных с использованием современных образовательных технологий деятельностного типа.</w:t>
      </w:r>
    </w:p>
    <w:p w:rsidR="00341CA0" w:rsidRPr="00341CA0" w:rsidRDefault="00341CA0" w:rsidP="00341CA0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100"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341CA0" w:rsidRPr="00341CA0" w:rsidRDefault="00341CA0" w:rsidP="00341CA0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341CA0">
        <w:rPr>
          <w:rFonts w:ascii="Times New Roman" w:hAnsi="Times New Roman"/>
          <w:b/>
          <w:sz w:val="26"/>
          <w:szCs w:val="26"/>
        </w:rPr>
        <w:t>1.3. Планируемые результаты обучения</w:t>
      </w:r>
    </w:p>
    <w:p w:rsidR="00DB0625" w:rsidRPr="00E0466B" w:rsidRDefault="00341CA0" w:rsidP="00BF53F1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41CA0">
        <w:rPr>
          <w:rFonts w:ascii="Times New Roman" w:hAnsi="Times New Roman"/>
          <w:sz w:val="26"/>
          <w:szCs w:val="26"/>
        </w:rPr>
        <w:t>В результате освоения программы обучающиеся должны усовершенствовать компетенции в рамках имеющейся квалификации в соответствии с профессиональными стандартами</w:t>
      </w:r>
      <w:r w:rsidR="00BF53F1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534"/>
        <w:gridCol w:w="2196"/>
        <w:gridCol w:w="2089"/>
        <w:gridCol w:w="2404"/>
      </w:tblGrid>
      <w:tr w:rsidR="00341CA0" w:rsidRPr="00341CA0" w:rsidTr="00127E91">
        <w:trPr>
          <w:jc w:val="center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41CA0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Трудовая</w:t>
            </w:r>
          </w:p>
          <w:p w:rsidR="00341CA0" w:rsidRPr="00341CA0" w:rsidRDefault="00341CA0" w:rsidP="00341CA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1CA0">
              <w:rPr>
                <w:rFonts w:ascii="Times New Roman" w:hAnsi="Times New Roman"/>
                <w:b/>
                <w:sz w:val="26"/>
                <w:szCs w:val="26"/>
              </w:rPr>
              <w:t>Функция</w:t>
            </w:r>
          </w:p>
          <w:p w:rsidR="00341CA0" w:rsidRPr="00341CA0" w:rsidRDefault="00341CA0" w:rsidP="00341CA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1CA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Приказ Министерства труда и социальной защиты РФ от 18 октября 2013 г. N 544н</w:t>
            </w:r>
            <w:r w:rsidRPr="00341CA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41CA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41CA0">
              <w:rPr>
                <w:rFonts w:ascii="Times New Roman" w:eastAsia="Calibri" w:hAnsi="Times New Roman"/>
                <w:b/>
                <w:sz w:val="26"/>
                <w:szCs w:val="26"/>
              </w:rPr>
              <w:t>Трудовое</w:t>
            </w: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41CA0">
              <w:rPr>
                <w:rFonts w:ascii="Times New Roman" w:eastAsia="Calibri" w:hAnsi="Times New Roman"/>
                <w:b/>
                <w:sz w:val="26"/>
                <w:szCs w:val="26"/>
              </w:rPr>
              <w:t>действие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41CA0">
              <w:rPr>
                <w:rFonts w:ascii="Times New Roman" w:eastAsia="Calibri" w:hAnsi="Times New Roman"/>
                <w:b/>
                <w:sz w:val="26"/>
                <w:szCs w:val="26"/>
              </w:rPr>
              <w:t>Знать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341CA0" w:rsidRPr="00341CA0" w:rsidRDefault="00341CA0" w:rsidP="00341CA0">
            <w:pPr>
              <w:spacing w:after="0" w:line="0" w:lineRule="atLeast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41CA0">
              <w:rPr>
                <w:rFonts w:ascii="Times New Roman" w:eastAsia="Calibri" w:hAnsi="Times New Roman"/>
                <w:b/>
                <w:sz w:val="26"/>
                <w:szCs w:val="26"/>
              </w:rPr>
              <w:t>Уметь</w:t>
            </w:r>
          </w:p>
        </w:tc>
      </w:tr>
      <w:tr w:rsidR="00341CA0" w:rsidRPr="00341CA0" w:rsidTr="00127E91">
        <w:trPr>
          <w:trHeight w:val="4085"/>
          <w:jc w:val="center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41CA0" w:rsidRPr="00341CA0" w:rsidRDefault="00341CA0" w:rsidP="00341CA0">
            <w:pPr>
              <w:spacing w:after="0" w:line="0" w:lineRule="atLeast"/>
              <w:ind w:hanging="5"/>
              <w:textAlignment w:val="baseline"/>
              <w:rPr>
                <w:rFonts w:ascii="Times New Roman" w:eastAsia="Calibri" w:hAnsi="Times New Roman"/>
                <w:sz w:val="26"/>
                <w:szCs w:val="26"/>
              </w:rPr>
            </w:pPr>
            <w:r w:rsidRPr="00341CA0"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41CA0" w:rsidRPr="00341CA0" w:rsidRDefault="00341CA0" w:rsidP="00341CA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41C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Систематический анализ эффективности учебных занятий и подходов к обучению.</w:t>
            </w:r>
          </w:p>
          <w:p w:rsidR="00341CA0" w:rsidRPr="00341CA0" w:rsidRDefault="00341CA0" w:rsidP="00341CA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341C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Формирование универсальных учебных действий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41CA0" w:rsidRPr="00341CA0" w:rsidRDefault="00341CA0" w:rsidP="00341CA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341C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41CA0" w:rsidRPr="00341CA0" w:rsidRDefault="00341CA0" w:rsidP="0034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1C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 и т.п.</w:t>
            </w:r>
          </w:p>
        </w:tc>
      </w:tr>
    </w:tbl>
    <w:p w:rsidR="00DB0625" w:rsidRPr="00E0466B" w:rsidRDefault="00DB0625" w:rsidP="00DB062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C7372A">
      <w:pPr>
        <w:pStyle w:val="11"/>
        <w:spacing w:after="0" w:line="0" w:lineRule="atLeast"/>
        <w:ind w:left="0" w:hanging="360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 xml:space="preserve">     1.4. Категории обучающихся</w:t>
      </w:r>
      <w:r w:rsidRPr="00E0466B">
        <w:rPr>
          <w:rFonts w:ascii="Times New Roman" w:hAnsi="Times New Roman"/>
          <w:sz w:val="26"/>
          <w:szCs w:val="26"/>
        </w:rPr>
        <w:t xml:space="preserve">: </w:t>
      </w:r>
      <w:r w:rsidR="00C7372A" w:rsidRPr="00C7372A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C7372A" w:rsidRPr="00C7372A">
        <w:rPr>
          <w:rFonts w:ascii="Times New Roman" w:hAnsi="Times New Roman"/>
          <w:iCs/>
          <w:sz w:val="26"/>
          <w:szCs w:val="26"/>
        </w:rPr>
        <w:t xml:space="preserve">образовательных организаций начального и основного уровней общего образования МАОУ «СОШ </w:t>
      </w:r>
      <w:r w:rsidR="00966703">
        <w:rPr>
          <w:rFonts w:ascii="Times New Roman" w:hAnsi="Times New Roman"/>
          <w:iCs/>
          <w:sz w:val="26"/>
          <w:szCs w:val="26"/>
        </w:rPr>
        <w:t xml:space="preserve">           </w:t>
      </w:r>
      <w:r w:rsidR="00C7372A" w:rsidRPr="00C7372A">
        <w:rPr>
          <w:rFonts w:ascii="Times New Roman" w:hAnsi="Times New Roman"/>
          <w:iCs/>
          <w:sz w:val="26"/>
          <w:szCs w:val="26"/>
        </w:rPr>
        <w:t xml:space="preserve">г. Билибино» и МБОУ </w:t>
      </w:r>
      <w:r w:rsidR="00C7372A" w:rsidRPr="00C7372A">
        <w:rPr>
          <w:rFonts w:ascii="Times New Roman" w:hAnsi="Times New Roman"/>
          <w:sz w:val="26"/>
          <w:szCs w:val="26"/>
        </w:rPr>
        <w:t>«Ш-И с. Кепервеем»</w:t>
      </w:r>
      <w:r w:rsidR="00C7372A">
        <w:rPr>
          <w:rFonts w:ascii="Times New Roman" w:hAnsi="Times New Roman"/>
          <w:sz w:val="26"/>
          <w:szCs w:val="26"/>
        </w:rPr>
        <w:t>.</w:t>
      </w:r>
      <w:r w:rsidR="00C7372A" w:rsidRPr="00C7372A">
        <w:rPr>
          <w:rFonts w:ascii="Times New Roman" w:hAnsi="Times New Roman"/>
          <w:sz w:val="26"/>
          <w:szCs w:val="26"/>
        </w:rPr>
        <w:t xml:space="preserve"> </w:t>
      </w:r>
    </w:p>
    <w:p w:rsidR="00DB0625" w:rsidRPr="00E0466B" w:rsidRDefault="00DB0625" w:rsidP="00DB0625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1.5. Форма обучения</w:t>
      </w:r>
      <w:r w:rsidRPr="00E0466B">
        <w:rPr>
          <w:rFonts w:ascii="Times New Roman" w:hAnsi="Times New Roman"/>
          <w:sz w:val="26"/>
          <w:szCs w:val="26"/>
        </w:rPr>
        <w:t>: очная</w:t>
      </w:r>
    </w:p>
    <w:p w:rsidR="00DB0625" w:rsidRPr="00E0466B" w:rsidRDefault="00DB0625" w:rsidP="00DB0625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1.6. Режим занятий</w:t>
      </w:r>
      <w:r w:rsidRPr="00E0466B">
        <w:rPr>
          <w:rFonts w:ascii="Times New Roman" w:hAnsi="Times New Roman"/>
          <w:sz w:val="26"/>
          <w:szCs w:val="26"/>
        </w:rPr>
        <w:t xml:space="preserve">: </w:t>
      </w:r>
      <w:r w:rsidR="00B35E75">
        <w:rPr>
          <w:rFonts w:ascii="Times New Roman" w:hAnsi="Times New Roman"/>
          <w:sz w:val="26"/>
          <w:szCs w:val="26"/>
        </w:rPr>
        <w:t>8</w:t>
      </w:r>
      <w:r w:rsidRPr="00E0466B">
        <w:rPr>
          <w:rFonts w:ascii="Times New Roman" w:hAnsi="Times New Roman"/>
          <w:sz w:val="26"/>
          <w:szCs w:val="26"/>
        </w:rPr>
        <w:t xml:space="preserve"> часов в день </w:t>
      </w:r>
    </w:p>
    <w:p w:rsidR="00DB0625" w:rsidRPr="00E0466B" w:rsidRDefault="00DB0625" w:rsidP="00DB0625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1.7. Срок освоения программы</w:t>
      </w:r>
      <w:r w:rsidR="00C7372A">
        <w:rPr>
          <w:rFonts w:ascii="Times New Roman" w:hAnsi="Times New Roman"/>
          <w:sz w:val="26"/>
          <w:szCs w:val="26"/>
        </w:rPr>
        <w:t xml:space="preserve">: 16 </w:t>
      </w:r>
      <w:r w:rsidRPr="00E0466B">
        <w:rPr>
          <w:rFonts w:ascii="Times New Roman" w:hAnsi="Times New Roman"/>
          <w:sz w:val="26"/>
          <w:szCs w:val="26"/>
        </w:rPr>
        <w:t>часов</w:t>
      </w:r>
    </w:p>
    <w:p w:rsidR="008F2589" w:rsidRDefault="008F2589" w:rsidP="00DB062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5774E" w:rsidRPr="00D5774E" w:rsidRDefault="00D5774E" w:rsidP="00D5774E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5774E">
        <w:rPr>
          <w:rFonts w:ascii="Times New Roman" w:hAnsi="Times New Roman"/>
          <w:b/>
          <w:sz w:val="26"/>
          <w:szCs w:val="26"/>
        </w:rPr>
        <w:t>Раздел 2. «Содержание программы»</w:t>
      </w:r>
    </w:p>
    <w:p w:rsidR="00D5774E" w:rsidRPr="00D5774E" w:rsidRDefault="00D5774E" w:rsidP="00D5774E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5774E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961"/>
        <w:gridCol w:w="1065"/>
        <w:gridCol w:w="1641"/>
        <w:gridCol w:w="1152"/>
        <w:gridCol w:w="1134"/>
        <w:gridCol w:w="1098"/>
      </w:tblGrid>
      <w:tr w:rsidR="00D5774E" w:rsidRPr="00D5774E" w:rsidTr="00EF460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№ 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Название </w:t>
            </w:r>
          </w:p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Всего часов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Виды учебных занятий, </w:t>
            </w:r>
          </w:p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учебных работ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Формы контроля</w:t>
            </w:r>
          </w:p>
        </w:tc>
      </w:tr>
      <w:tr w:rsidR="00D5774E" w:rsidRPr="00D5774E" w:rsidTr="00EF460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Аудиторные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Внеаудиторные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Лекции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Интерактив-</w:t>
            </w:r>
          </w:p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ные занятия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Теоре-тичес-кая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Практи-ческая часть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4E" w:rsidRPr="00D5774E" w:rsidRDefault="00D5774E" w:rsidP="00D5774E">
            <w:pPr>
              <w:spacing w:after="0" w:line="240" w:lineRule="auto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Раздел 1</w:t>
            </w:r>
            <w:r w:rsidRPr="00D5774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Pr="00D5774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«Системно-деятельностный подход и его роль в образовании»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Методологические </w:t>
            </w: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основы системно-деятельностного подхода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Системно-деятельностный подход как основа ФГОС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Способы реализации системно-деятельностного подхода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>Роль образовательных технологий в реализации системно-деятельностного подхода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Раздел 2 «Технология проблемного обучения»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Технология проблемного обучения: понятие, задачи, базовый подход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Концептуальные положения и условия успешности применения технологии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Технология проблемного диалога: методы, формы и средства обучения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eastAsia="Calibri" w:hAnsi="Times New Roman"/>
                <w:bCs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Приемы создания и применение проблемных методов и ситуаций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Раздел 3</w:t>
            </w:r>
            <w:r w:rsidRPr="00D5774E">
              <w:rPr>
                <w:rFonts w:ascii="Times New Roman" w:hAnsi="Times New Roman"/>
                <w:b/>
                <w:color w:val="FF0000"/>
                <w:sz w:val="26"/>
                <w:szCs w:val="26"/>
                <w:lang w:eastAsia="en-US"/>
              </w:rPr>
              <w:t xml:space="preserve">  </w:t>
            </w:r>
            <w:r w:rsidRPr="00D5774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«Проектирование урока деятельностного типа»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F67FA5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F67FA5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Типологии уроков в дидактической системе </w:t>
            </w:r>
          </w:p>
          <w:p w:rsidR="00D5774E" w:rsidRPr="00D5774E" w:rsidRDefault="00D5774E" w:rsidP="00D5774E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(А.К. Дусавицкий, </w:t>
            </w:r>
          </w:p>
          <w:p w:rsidR="00D5774E" w:rsidRPr="00D5774E" w:rsidRDefault="00D5774E" w:rsidP="00D5774E">
            <w:pPr>
              <w:spacing w:after="0" w:line="0" w:lineRule="atLeast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Л.Г. Петерсон)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Проектирование модели современного урока в контексте деятельностного подхода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>Основные методы и приемы организации учебной деятельности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>Технологическая карта как инструмент проектирования  учебного занятия в соответствии с ФГОС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hAnsi="Times New Roman"/>
                <w:sz w:val="26"/>
                <w:szCs w:val="26"/>
                <w:lang w:eastAsia="en-US"/>
              </w:rPr>
              <w:t>Итоговая аттестация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D5774E" w:rsidRPr="00D5774E" w:rsidTr="00EF46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right"/>
              <w:rPr>
                <w:rFonts w:ascii="Times New Roman" w:eastAsia="Calibri" w:hAnsi="Times New Roman"/>
                <w:color w:val="008000"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D5774E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4E" w:rsidRPr="00D5774E" w:rsidRDefault="00D5774E" w:rsidP="00D5774E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E" w:rsidRPr="00D5774E" w:rsidRDefault="00D5774E" w:rsidP="00D5774E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D5774E" w:rsidRPr="00D5774E" w:rsidRDefault="00D5774E" w:rsidP="00D5774E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DB0625" w:rsidRPr="00E0466B" w:rsidRDefault="00DB0625" w:rsidP="00DB0625">
      <w:pPr>
        <w:pStyle w:val="af1"/>
        <w:spacing w:line="0" w:lineRule="atLeast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DB0625">
      <w:pPr>
        <w:pStyle w:val="af1"/>
        <w:spacing w:line="0" w:lineRule="atLeast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 xml:space="preserve">2.2  Календарный учебный график </w:t>
      </w:r>
    </w:p>
    <w:p w:rsidR="00DB0625" w:rsidRPr="00E0466B" w:rsidRDefault="00DB0625" w:rsidP="00DB0625">
      <w:pPr>
        <w:pStyle w:val="af1"/>
        <w:spacing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Календарным графиком является расписание учебных занятий обучающихся.</w:t>
      </w:r>
    </w:p>
    <w:p w:rsidR="00DB0625" w:rsidRPr="00E0466B" w:rsidRDefault="00DB0625" w:rsidP="00DB0625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DB0625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2.3 Рабочая программа «</w:t>
      </w:r>
      <w:r w:rsidR="000F08E6">
        <w:rPr>
          <w:rFonts w:ascii="Times New Roman" w:hAnsi="Times New Roman"/>
          <w:b/>
          <w:sz w:val="26"/>
          <w:szCs w:val="26"/>
        </w:rPr>
        <w:t>Современные образовательные технологии деятельностного типа. Проблемное обучение</w:t>
      </w:r>
      <w:r w:rsidRPr="00E0466B">
        <w:rPr>
          <w:rFonts w:ascii="Times New Roman" w:hAnsi="Times New Roman"/>
          <w:b/>
          <w:sz w:val="26"/>
          <w:szCs w:val="26"/>
        </w:rPr>
        <w:t>»</w:t>
      </w:r>
    </w:p>
    <w:p w:rsidR="00DB0625" w:rsidRPr="00E0466B" w:rsidRDefault="00DB0625" w:rsidP="00DB0625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FF57B2">
      <w:pPr>
        <w:tabs>
          <w:tab w:val="left" w:pos="2410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Содержание рабочей программы</w:t>
      </w:r>
    </w:p>
    <w:p w:rsidR="00DB0625" w:rsidRPr="00E0466B" w:rsidRDefault="00DB0625" w:rsidP="00DB0625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Раздел 1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Системно-деятельностный подход и его роль в образовании</w:t>
      </w:r>
    </w:p>
    <w:p w:rsidR="00FF57B2" w:rsidRPr="00FF57B2" w:rsidRDefault="00FF57B2" w:rsidP="00FF57B2">
      <w:pPr>
        <w:spacing w:after="0" w:line="0" w:lineRule="atLeast"/>
        <w:ind w:firstLine="709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F57B2">
        <w:rPr>
          <w:rFonts w:ascii="Times New Roman" w:hAnsi="Times New Roman"/>
          <w:b/>
          <w:sz w:val="26"/>
          <w:szCs w:val="26"/>
        </w:rPr>
        <w:t>Тема 1.1.</w:t>
      </w:r>
      <w:r w:rsidRPr="00FF57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Методологические основы системно-деятельностного подхода</w:t>
      </w:r>
      <w:r w:rsidRPr="00FF57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(2 часа)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>Исторический аспект. Сущность системно-деятельностного подхода в образовании. Основные понятия: деятельность, педагогическая система, субъектность.</w:t>
      </w:r>
      <w:r w:rsidRPr="00FF57B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F57B2">
        <w:rPr>
          <w:rFonts w:ascii="Times New Roman" w:hAnsi="Times New Roman"/>
          <w:sz w:val="26"/>
          <w:szCs w:val="26"/>
        </w:rPr>
        <w:t xml:space="preserve">Цели системно-деятельностного подхода. Дидактические принципы.  </w:t>
      </w:r>
    </w:p>
    <w:p w:rsidR="00FF57B2" w:rsidRPr="00FF57B2" w:rsidRDefault="00FF57B2" w:rsidP="00FF57B2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F57B2">
        <w:rPr>
          <w:rFonts w:ascii="Times New Roman" w:hAnsi="Times New Roman"/>
          <w:b/>
          <w:sz w:val="26"/>
          <w:szCs w:val="26"/>
        </w:rPr>
        <w:tab/>
      </w:r>
      <w:r w:rsidRPr="00FF57B2">
        <w:rPr>
          <w:rFonts w:ascii="Times New Roman" w:hAnsi="Times New Roman"/>
          <w:b/>
          <w:sz w:val="26"/>
          <w:szCs w:val="26"/>
        </w:rPr>
        <w:tab/>
        <w:t xml:space="preserve">Тема 1.2. </w:t>
      </w:r>
      <w:r w:rsidRPr="00FF57B2">
        <w:rPr>
          <w:rFonts w:ascii="Times New Roman" w:eastAsia="Calibri" w:hAnsi="Times New Roman"/>
          <w:b/>
          <w:sz w:val="26"/>
          <w:szCs w:val="26"/>
          <w:lang w:eastAsia="en-US"/>
        </w:rPr>
        <w:t>Системно-деятельностный подход как основа ФГОС</w:t>
      </w:r>
      <w:r w:rsidRPr="00FF57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F57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(1 час)</w:t>
      </w:r>
    </w:p>
    <w:p w:rsidR="00FF57B2" w:rsidRPr="00FF57B2" w:rsidRDefault="00FF57B2" w:rsidP="00FF57B2">
      <w:pPr>
        <w:tabs>
          <w:tab w:val="left" w:pos="317"/>
        </w:tabs>
        <w:spacing w:after="0" w:line="0" w:lineRule="atLeast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F57B2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Профессиональная деятельность в условиях системно-деятельностного подхода. Универсальные учебные действия (познавательные, коммуникативные, регулятивные). Ключевые компетентности обучающихся. 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Тема 1.3.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Способы реализации системно-деятельностного подхода</w:t>
      </w:r>
      <w:r w:rsidRPr="00FF57B2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  <w:t xml:space="preserve"> (1 час)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 xml:space="preserve">Учебная задача. Место учебной задачи в уроке. Познавательные универсальные учебные действия (логические, исследовательские, работа с информацией). Коммуникативные универсальные учебные действия (общение, совместная деятельность). Регулятивные УУД (самоорганизация, самоконтроль). 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Тема 1.4.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Роль образовательных технологий в реализации системно-деятельностного подхода</w:t>
      </w:r>
      <w:r w:rsidRPr="00FF57B2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en-US"/>
        </w:rPr>
        <w:t xml:space="preserve"> (2 часа)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>Технологии системно-деятельностного подхода (технология деятельностного метода, проблемно-диалогического обучения, проектного метода и другие).</w:t>
      </w:r>
      <w:r w:rsidRPr="00FF57B2">
        <w:t xml:space="preserve"> </w:t>
      </w:r>
      <w:r w:rsidRPr="00FF57B2">
        <w:rPr>
          <w:rFonts w:ascii="Times New Roman" w:hAnsi="Times New Roman"/>
          <w:sz w:val="26"/>
          <w:szCs w:val="26"/>
        </w:rPr>
        <w:t xml:space="preserve">Технология развития критического мышления. Три стадии (фазы): вызов, осмысление, рефлексия. Используемые приёмы.  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7B2">
        <w:rPr>
          <w:rFonts w:ascii="Times New Roman" w:hAnsi="Times New Roman"/>
          <w:b/>
          <w:sz w:val="26"/>
          <w:szCs w:val="26"/>
        </w:rPr>
        <w:t>Раздел 2</w:t>
      </w:r>
      <w:r w:rsidRPr="00FF57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FF57B2">
        <w:rPr>
          <w:rFonts w:ascii="Times New Roman" w:hAnsi="Times New Roman"/>
          <w:b/>
          <w:sz w:val="26"/>
          <w:szCs w:val="26"/>
        </w:rPr>
        <w:t>Технология проблемного обучения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7B2">
        <w:rPr>
          <w:rFonts w:ascii="Times New Roman" w:hAnsi="Times New Roman"/>
          <w:b/>
          <w:sz w:val="26"/>
          <w:szCs w:val="26"/>
        </w:rPr>
        <w:lastRenderedPageBreak/>
        <w:t xml:space="preserve">Тема 2.1.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Технология проблемного обучения: понятие, задачи, базовый подход</w:t>
      </w:r>
      <w:r w:rsidRPr="00FF57B2">
        <w:rPr>
          <w:rFonts w:ascii="Times New Roman" w:hAnsi="Times New Roman"/>
          <w:b/>
          <w:sz w:val="26"/>
          <w:szCs w:val="26"/>
        </w:rPr>
        <w:t xml:space="preserve"> (1 час)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>Термин проблемное обучение у разных авторов. Деятельностный подход. Сравнительная характеристика и особенности проблемного обучения.</w:t>
      </w:r>
    </w:p>
    <w:p w:rsidR="00FF57B2" w:rsidRPr="00FF57B2" w:rsidRDefault="00FF57B2" w:rsidP="00FF57B2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FF57B2">
        <w:rPr>
          <w:rFonts w:ascii="Times New Roman" w:hAnsi="Times New Roman"/>
          <w:color w:val="FF0000"/>
          <w:sz w:val="26"/>
          <w:szCs w:val="26"/>
        </w:rPr>
        <w:tab/>
        <w:t xml:space="preserve"> </w:t>
      </w:r>
      <w:r w:rsidRPr="00FF57B2">
        <w:rPr>
          <w:rFonts w:ascii="Times New Roman" w:hAnsi="Times New Roman"/>
          <w:b/>
          <w:color w:val="FF0000"/>
          <w:sz w:val="26"/>
          <w:szCs w:val="26"/>
        </w:rPr>
        <w:tab/>
      </w:r>
      <w:r w:rsidRPr="00FF57B2">
        <w:rPr>
          <w:rFonts w:ascii="Times New Roman" w:hAnsi="Times New Roman"/>
          <w:b/>
          <w:sz w:val="26"/>
          <w:szCs w:val="26"/>
        </w:rPr>
        <w:t xml:space="preserve">Тема 2.2.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Концептуальные положения и условия успешности применения технологии</w:t>
      </w:r>
      <w:r w:rsidRPr="00FF57B2">
        <w:rPr>
          <w:rFonts w:ascii="Times New Roman" w:hAnsi="Times New Roman"/>
          <w:b/>
          <w:sz w:val="26"/>
          <w:szCs w:val="26"/>
        </w:rPr>
        <w:t xml:space="preserve"> (1 час)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bCs/>
          <w:sz w:val="26"/>
          <w:szCs w:val="26"/>
        </w:rPr>
        <w:t xml:space="preserve">Концептуальные положения технологии по Д. Дьюи. </w:t>
      </w:r>
      <w:r w:rsidRPr="00FF57B2">
        <w:rPr>
          <w:rFonts w:ascii="Times New Roman" w:hAnsi="Times New Roman"/>
          <w:sz w:val="26"/>
          <w:szCs w:val="26"/>
        </w:rPr>
        <w:t xml:space="preserve">Этапы применения технологии проблемного обучения. Методы проблемного обучения. Действия учителя и ученика в проблемном обучении. </w:t>
      </w:r>
    </w:p>
    <w:p w:rsidR="00FF57B2" w:rsidRPr="00FF57B2" w:rsidRDefault="00FF57B2" w:rsidP="00FF57B2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F57B2">
        <w:rPr>
          <w:rFonts w:ascii="Times New Roman" w:hAnsi="Times New Roman"/>
          <w:b/>
          <w:color w:val="FF0000"/>
          <w:sz w:val="26"/>
          <w:szCs w:val="26"/>
        </w:rPr>
        <w:tab/>
      </w:r>
      <w:r w:rsidRPr="00FF57B2">
        <w:rPr>
          <w:rFonts w:ascii="Times New Roman" w:hAnsi="Times New Roman"/>
          <w:b/>
          <w:color w:val="FF0000"/>
          <w:sz w:val="26"/>
          <w:szCs w:val="26"/>
        </w:rPr>
        <w:tab/>
      </w:r>
      <w:r w:rsidRPr="00FF57B2">
        <w:rPr>
          <w:rFonts w:ascii="Times New Roman" w:hAnsi="Times New Roman"/>
          <w:b/>
          <w:sz w:val="26"/>
          <w:szCs w:val="26"/>
        </w:rPr>
        <w:t xml:space="preserve">Тема 2.3. </w:t>
      </w:r>
      <w:r w:rsidRPr="00FF57B2">
        <w:rPr>
          <w:rFonts w:ascii="Times New Roman" w:eastAsia="Calibri" w:hAnsi="Times New Roman"/>
          <w:b/>
          <w:sz w:val="26"/>
          <w:szCs w:val="26"/>
          <w:lang w:eastAsia="en-US"/>
        </w:rPr>
        <w:t>Технология проблемного диалога: методы, формы и средства обучения</w:t>
      </w:r>
      <w:r w:rsidRPr="00FF57B2">
        <w:rPr>
          <w:rFonts w:ascii="Times New Roman" w:hAnsi="Times New Roman"/>
          <w:b/>
          <w:sz w:val="26"/>
          <w:szCs w:val="26"/>
        </w:rPr>
        <w:t xml:space="preserve"> (1 час)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>Проблемная ситуация. Ц</w:t>
      </w:r>
      <w:r w:rsidRPr="00FF57B2">
        <w:rPr>
          <w:rFonts w:ascii="Times New Roman" w:hAnsi="Times New Roman"/>
          <w:bCs/>
          <w:sz w:val="26"/>
          <w:szCs w:val="26"/>
        </w:rPr>
        <w:t xml:space="preserve">ель создания проблемных ситуаций. </w:t>
      </w:r>
      <w:r w:rsidRPr="00FF57B2">
        <w:rPr>
          <w:rFonts w:ascii="Times New Roman" w:hAnsi="Times New Roman"/>
          <w:sz w:val="26"/>
          <w:szCs w:val="26"/>
        </w:rPr>
        <w:t xml:space="preserve">Типы проблемных ситуаций. Цель мотивации. </w:t>
      </w:r>
      <w:r w:rsidRPr="00FF57B2">
        <w:rPr>
          <w:rFonts w:ascii="Times New Roman" w:hAnsi="Times New Roman"/>
          <w:iCs/>
          <w:sz w:val="26"/>
          <w:szCs w:val="26"/>
        </w:rPr>
        <w:t>Способы создания проблемных ситуаций.</w:t>
      </w:r>
    </w:p>
    <w:p w:rsidR="00FF57B2" w:rsidRPr="00FF57B2" w:rsidRDefault="00FF57B2" w:rsidP="00FF57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0" w:lineRule="atLeast"/>
        <w:ind w:firstLine="682"/>
        <w:jc w:val="both"/>
        <w:rPr>
          <w:rFonts w:ascii="Times New Roman" w:hAnsi="Times New Roman"/>
          <w:b/>
          <w:sz w:val="26"/>
          <w:szCs w:val="26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Тема 2.4.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 xml:space="preserve">Приемы создания и применение проблемных методов и ситуаций  </w:t>
      </w:r>
      <w:r w:rsidRPr="00FF57B2">
        <w:rPr>
          <w:rFonts w:ascii="Times New Roman" w:hAnsi="Times New Roman"/>
          <w:b/>
          <w:sz w:val="26"/>
          <w:szCs w:val="26"/>
        </w:rPr>
        <w:t>(2 часа)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 xml:space="preserve">Приемы создания проблемной ситуации. Типы противоречий. Способы и приемы решения проблемных ситуаций. Побуждение к созданию противоречия. </w:t>
      </w:r>
      <w:r w:rsidRPr="00FF57B2">
        <w:rPr>
          <w:rFonts w:ascii="Times New Roman" w:hAnsi="Times New Roman"/>
          <w:bCs/>
          <w:sz w:val="26"/>
          <w:szCs w:val="26"/>
        </w:rPr>
        <w:t>Побуждающий от проблемной ситуации диалог. Реакция учителя на ошибки. Подводящий диалог. Примеры создания проблемных ситуаций в предметном содержании.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7B2">
        <w:rPr>
          <w:rFonts w:ascii="Times New Roman" w:hAnsi="Times New Roman"/>
          <w:b/>
          <w:sz w:val="26"/>
          <w:szCs w:val="26"/>
        </w:rPr>
        <w:t>Раздел 3</w:t>
      </w:r>
      <w:r w:rsidRPr="00FF57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FF57B2">
        <w:rPr>
          <w:rFonts w:ascii="Times New Roman" w:hAnsi="Times New Roman"/>
          <w:b/>
          <w:sz w:val="26"/>
          <w:szCs w:val="26"/>
        </w:rPr>
        <w:t>Проектирование урока деятельностного типа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Тема 3.1. </w:t>
      </w:r>
      <w:r w:rsidRPr="00FF57B2">
        <w:rPr>
          <w:rFonts w:ascii="Times New Roman" w:eastAsia="Calibri" w:hAnsi="Times New Roman"/>
          <w:b/>
          <w:sz w:val="26"/>
          <w:szCs w:val="26"/>
          <w:lang w:eastAsia="en-US"/>
        </w:rPr>
        <w:t>Типологии уроков в дидактической системе (А.К. Дусавицкий, Л.Г. Петерсон)</w:t>
      </w:r>
      <w:r w:rsidRPr="00FF57B2">
        <w:rPr>
          <w:rFonts w:ascii="Times New Roman" w:hAnsi="Times New Roman"/>
          <w:b/>
          <w:sz w:val="26"/>
          <w:szCs w:val="26"/>
        </w:rPr>
        <w:t xml:space="preserve"> (1 час)</w:t>
      </w:r>
    </w:p>
    <w:p w:rsidR="00FF57B2" w:rsidRPr="00FF57B2" w:rsidRDefault="00FF57B2" w:rsidP="00FF57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bCs/>
          <w:sz w:val="26"/>
          <w:szCs w:val="26"/>
        </w:rPr>
        <w:t>Типология уроков А.К. Дусавицкого. Проектирование уроков</w:t>
      </w:r>
      <w:r w:rsidRPr="00FF57B2">
        <w:rPr>
          <w:rFonts w:ascii="Times New Roman" w:hAnsi="Times New Roman"/>
          <w:sz w:val="26"/>
          <w:szCs w:val="26"/>
        </w:rPr>
        <w:t xml:space="preserve"> </w:t>
      </w:r>
      <w:r w:rsidRPr="00FF57B2">
        <w:rPr>
          <w:rFonts w:ascii="Times New Roman" w:hAnsi="Times New Roman"/>
          <w:bCs/>
          <w:sz w:val="26"/>
          <w:szCs w:val="26"/>
        </w:rPr>
        <w:t xml:space="preserve">на основе системно-деятельностного подхода Л.Г. Петерсон. </w:t>
      </w:r>
      <w:r w:rsidRPr="00FF57B2">
        <w:rPr>
          <w:rFonts w:ascii="Times New Roman" w:hAnsi="Times New Roman"/>
          <w:sz w:val="26"/>
          <w:szCs w:val="26"/>
        </w:rPr>
        <w:t>Типология уроков в дидактической системе деятельностного метода «Школа 2000…»</w:t>
      </w:r>
      <w:r w:rsidR="00C617B8">
        <w:rPr>
          <w:rFonts w:ascii="Times New Roman" w:hAnsi="Times New Roman"/>
          <w:sz w:val="26"/>
          <w:szCs w:val="26"/>
        </w:rPr>
        <w:t>, «Школа 2100…»</w:t>
      </w:r>
      <w:r w:rsidRPr="00FF57B2">
        <w:rPr>
          <w:rFonts w:ascii="Times New Roman" w:hAnsi="Times New Roman"/>
          <w:sz w:val="26"/>
          <w:szCs w:val="26"/>
        </w:rPr>
        <w:t xml:space="preserve">. </w:t>
      </w:r>
    </w:p>
    <w:p w:rsidR="00FF57B2" w:rsidRPr="00FF57B2" w:rsidRDefault="00FF57B2" w:rsidP="00FF5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Тема 3.2. </w:t>
      </w:r>
      <w:r w:rsidRPr="00FF57B2">
        <w:rPr>
          <w:rFonts w:ascii="Times New Roman" w:hAnsi="Times New Roman"/>
          <w:b/>
          <w:bCs/>
          <w:color w:val="000000"/>
          <w:sz w:val="26"/>
          <w:szCs w:val="26"/>
        </w:rPr>
        <w:t>Проектирование модели современного урока в контексте деятельностного подхода</w:t>
      </w:r>
      <w:r w:rsidRPr="00FF57B2">
        <w:rPr>
          <w:rFonts w:ascii="Times New Roman" w:hAnsi="Times New Roman"/>
          <w:b/>
          <w:sz w:val="26"/>
          <w:szCs w:val="26"/>
        </w:rPr>
        <w:t xml:space="preserve"> (1 час)</w:t>
      </w:r>
    </w:p>
    <w:p w:rsidR="00FF57B2" w:rsidRPr="00FF57B2" w:rsidRDefault="00FF57B2" w:rsidP="00FF57B2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color w:val="FF0000"/>
          <w:sz w:val="26"/>
          <w:szCs w:val="26"/>
        </w:rPr>
      </w:pPr>
      <w:r w:rsidRPr="00FF57B2">
        <w:rPr>
          <w:rFonts w:ascii="Times New Roman" w:hAnsi="Times New Roman"/>
          <w:bCs/>
          <w:sz w:val="26"/>
          <w:szCs w:val="26"/>
        </w:rPr>
        <w:t xml:space="preserve">Типы современного урока. Особенности </w:t>
      </w:r>
      <w:r w:rsidRPr="00FF57B2">
        <w:rPr>
          <w:rFonts w:ascii="Times New Roman" w:hAnsi="Times New Roman"/>
          <w:sz w:val="26"/>
          <w:szCs w:val="26"/>
        </w:rPr>
        <w:t xml:space="preserve">построения урока в логике системно-деятельностного подхода. Алгоритм проектирования урока. Критерии результативности. 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Тема 3.3.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Основные методы и приемы организации учебной деятельности</w:t>
      </w:r>
      <w:r w:rsidRPr="00FF57B2">
        <w:rPr>
          <w:rFonts w:ascii="Times New Roman" w:hAnsi="Times New Roman"/>
          <w:b/>
          <w:sz w:val="26"/>
          <w:szCs w:val="26"/>
        </w:rPr>
        <w:t xml:space="preserve"> (1 час)</w:t>
      </w:r>
    </w:p>
    <w:p w:rsidR="00FF57B2" w:rsidRPr="00FF57B2" w:rsidRDefault="00FF57B2" w:rsidP="00FF57B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 xml:space="preserve">Формы, методы и средства организации учебной деятельности. Формирование универсальных учебных действий на каждом этапе урока. Приёмы системно-деятельностного подхода. </w:t>
      </w:r>
    </w:p>
    <w:p w:rsidR="00FF57B2" w:rsidRPr="00FF57B2" w:rsidRDefault="00FF57B2" w:rsidP="00FF57B2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F57B2">
        <w:rPr>
          <w:rFonts w:ascii="Times New Roman" w:hAnsi="Times New Roman"/>
          <w:b/>
          <w:sz w:val="26"/>
          <w:szCs w:val="26"/>
        </w:rPr>
        <w:t xml:space="preserve">Тема 3.4. </w:t>
      </w:r>
      <w:r w:rsidRPr="00FF57B2">
        <w:rPr>
          <w:rFonts w:ascii="Times New Roman" w:hAnsi="Times New Roman"/>
          <w:b/>
          <w:sz w:val="26"/>
          <w:szCs w:val="26"/>
          <w:lang w:eastAsia="en-US"/>
        </w:rPr>
        <w:t>Технологическая карта как инструмент проектирования  учебного занятия в соответствии с ФГОС</w:t>
      </w:r>
      <w:r w:rsidRPr="00FF57B2">
        <w:rPr>
          <w:rFonts w:ascii="Times New Roman" w:hAnsi="Times New Roman"/>
          <w:b/>
          <w:sz w:val="26"/>
          <w:szCs w:val="26"/>
        </w:rPr>
        <w:t xml:space="preserve"> (1 час)</w:t>
      </w:r>
    </w:p>
    <w:p w:rsidR="00FF57B2" w:rsidRPr="00FF57B2" w:rsidRDefault="00FF57B2" w:rsidP="00FF57B2">
      <w:pPr>
        <w:jc w:val="both"/>
        <w:rPr>
          <w:rFonts w:ascii="Times New Roman" w:hAnsi="Times New Roman"/>
          <w:sz w:val="26"/>
          <w:szCs w:val="26"/>
        </w:rPr>
      </w:pPr>
      <w:r w:rsidRPr="00FF57B2">
        <w:rPr>
          <w:rFonts w:ascii="Times New Roman" w:hAnsi="Times New Roman"/>
          <w:sz w:val="26"/>
          <w:szCs w:val="26"/>
        </w:rPr>
        <w:t xml:space="preserve">Технологическая карта как вид методической продукции. Отличия технологической карты от традиционного конспекта. Система требований. Структура технологической карты в соответствии с ФГОС. </w:t>
      </w:r>
    </w:p>
    <w:p w:rsidR="00DB0625" w:rsidRDefault="00DB0625" w:rsidP="00DB0625">
      <w:pPr>
        <w:pStyle w:val="ConsNormal"/>
        <w:tabs>
          <w:tab w:val="left" w:pos="0"/>
        </w:tabs>
        <w:suppressAutoHyphens/>
        <w:spacing w:line="0" w:lineRule="atLeast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7423F" w:rsidRPr="00E7423F" w:rsidRDefault="00E7423F" w:rsidP="00E742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0" w:lineRule="atLeast"/>
        <w:ind w:firstLine="682"/>
        <w:jc w:val="center"/>
        <w:rPr>
          <w:rFonts w:ascii="Times New Roman" w:hAnsi="Times New Roman"/>
          <w:b/>
          <w:bCs/>
          <w:sz w:val="26"/>
          <w:szCs w:val="26"/>
        </w:rPr>
      </w:pPr>
      <w:r w:rsidRPr="00E7423F">
        <w:rPr>
          <w:rFonts w:ascii="Times New Roman" w:hAnsi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E7423F" w:rsidRPr="00E7423F" w:rsidRDefault="00E7423F" w:rsidP="00E7423F">
      <w:pPr>
        <w:spacing w:after="0" w:line="0" w:lineRule="atLeast"/>
        <w:ind w:left="34"/>
        <w:rPr>
          <w:rFonts w:ascii="Times New Roman" w:hAnsi="Times New Roman"/>
          <w:b/>
          <w:sz w:val="26"/>
          <w:szCs w:val="26"/>
        </w:rPr>
      </w:pPr>
    </w:p>
    <w:p w:rsidR="00E7423F" w:rsidRPr="00E7423F" w:rsidRDefault="00E7423F" w:rsidP="00E7423F">
      <w:pPr>
        <w:spacing w:after="0" w:line="0" w:lineRule="atLeast"/>
        <w:ind w:left="34"/>
        <w:rPr>
          <w:rFonts w:ascii="Times New Roman" w:hAnsi="Times New Roman"/>
          <w:b/>
          <w:sz w:val="26"/>
          <w:szCs w:val="26"/>
        </w:rPr>
      </w:pPr>
      <w:r w:rsidRPr="00E7423F">
        <w:rPr>
          <w:rFonts w:ascii="Times New Roman" w:hAnsi="Times New Roman"/>
          <w:b/>
          <w:sz w:val="26"/>
          <w:szCs w:val="26"/>
        </w:rPr>
        <w:t>3.1. «Итоговая аттестация»</w:t>
      </w:r>
    </w:p>
    <w:p w:rsidR="00127E91" w:rsidRPr="00102329" w:rsidRDefault="00127E91" w:rsidP="00127E91">
      <w:pPr>
        <w:pStyle w:val="af1"/>
        <w:ind w:firstLine="567"/>
        <w:jc w:val="both"/>
        <w:rPr>
          <w:rFonts w:ascii="Times New Roman" w:hAnsi="Times New Roman"/>
          <w:sz w:val="26"/>
          <w:szCs w:val="26"/>
        </w:rPr>
      </w:pPr>
      <w:r w:rsidRPr="00102329">
        <w:rPr>
          <w:rFonts w:ascii="Times New Roman" w:hAnsi="Times New Roman"/>
          <w:sz w:val="26"/>
          <w:szCs w:val="26"/>
        </w:rPr>
        <w:t>Представляет собой комплексную итоговую работу по итогам освоения учебного модул</w:t>
      </w:r>
      <w:r w:rsidR="00C76CD8">
        <w:rPr>
          <w:rFonts w:ascii="Times New Roman" w:hAnsi="Times New Roman"/>
          <w:sz w:val="26"/>
          <w:szCs w:val="26"/>
        </w:rPr>
        <w:t>я</w:t>
      </w:r>
      <w:r w:rsidRPr="00102329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>.</w:t>
      </w:r>
      <w:r w:rsidRPr="001023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27E91" w:rsidRPr="00CF6F4C" w:rsidRDefault="00127E91" w:rsidP="00127E91">
      <w:pPr>
        <w:pStyle w:val="af1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CF6F4C">
        <w:rPr>
          <w:rFonts w:ascii="Times New Roman" w:eastAsia="DejaVuSans-Bold" w:hAnsi="Times New Roman"/>
          <w:b/>
          <w:bCs/>
          <w:sz w:val="26"/>
          <w:szCs w:val="26"/>
        </w:rPr>
        <w:t xml:space="preserve">Форма: </w:t>
      </w:r>
      <w:r w:rsidR="00C76CD8">
        <w:rPr>
          <w:rFonts w:ascii="Times New Roman" w:eastAsia="DejaVuSans" w:hAnsi="Times New Roman"/>
          <w:sz w:val="26"/>
          <w:szCs w:val="26"/>
        </w:rPr>
        <w:t>тест.</w:t>
      </w:r>
    </w:p>
    <w:p w:rsidR="00127E91" w:rsidRDefault="00127E91" w:rsidP="00DB0625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27E91" w:rsidRDefault="00127E91" w:rsidP="00DB0625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B0625" w:rsidRPr="00F47ED2" w:rsidRDefault="00DB0625" w:rsidP="00DB0625">
      <w:pPr>
        <w:spacing w:after="0" w:line="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127E91" w:rsidRDefault="00127E91" w:rsidP="00DB0625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DB0625" w:rsidRPr="00E0466B" w:rsidRDefault="00DB0625" w:rsidP="00DB0625">
      <w:pPr>
        <w:pStyle w:val="af1"/>
        <w:spacing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Литература</w:t>
      </w:r>
    </w:p>
    <w:p w:rsidR="00DB0625" w:rsidRPr="00E0466B" w:rsidRDefault="00DB0625" w:rsidP="00DB0625">
      <w:pPr>
        <w:pStyle w:val="af1"/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C5B10" w:rsidRPr="000C5B10" w:rsidRDefault="000C5B10" w:rsidP="000C5B10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0C5B10">
        <w:rPr>
          <w:rFonts w:ascii="Times New Roman" w:hAnsi="Times New Roman"/>
          <w:b/>
          <w:sz w:val="26"/>
          <w:szCs w:val="26"/>
        </w:rPr>
        <w:t>Нормативные, распорядительные и иные документы федерального уровня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1. Федеральный закон от 29.12.2012 № 273-ФЗ «Об образовании в Российской Федерации».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2. Указ Президента РФ от 07.05.2018 № 204 «О национальных целях и стратегических задачах развития Российской Федерации на период до 2024 года».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3. Постановление Правительства РФ от 26.12.2017 г. № 1642 «Об утверждении государственной программы Российской Федерации «Развитие образования».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4. 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 (Зарегистрирован в Минюсте России 05.07.2021 № 64100).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5. 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(Зарегистрирован в Минюсте России 05.07.2021 № 64101).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6.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 16):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 xml:space="preserve">• Федеральный проект «Современная школа» 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 xml:space="preserve">• Федеральный проект  «Успех каждого ребенка» 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 xml:space="preserve">• Федеральный проект  «Учитель будущего» 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 xml:space="preserve">• Федеральный проект «Цифровая образовательная среда» 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7. Приказ Министерства просвещения РФ от 02.12.2019 № 649 «Об утверждении Целевой модели цифровой образовательной среды».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>8. Послание Президента Российской Федерации Федеральному Собранию Российской Федерации от 21 февраля 2023 года.</w:t>
      </w:r>
    </w:p>
    <w:p w:rsidR="000C5B10" w:rsidRPr="000C5B10" w:rsidRDefault="000C5B10" w:rsidP="000C5B10">
      <w:pPr>
        <w:spacing w:after="0" w:line="0" w:lineRule="atLeast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 xml:space="preserve">9.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788). </w:t>
      </w:r>
    </w:p>
    <w:p w:rsidR="000C5B10" w:rsidRPr="000C5B10" w:rsidRDefault="000C5B10" w:rsidP="000C5B10">
      <w:pPr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0C5B10">
        <w:rPr>
          <w:rFonts w:ascii="Times New Roman" w:hAnsi="Times New Roman"/>
          <w:bCs/>
          <w:sz w:val="26"/>
          <w:szCs w:val="26"/>
        </w:rPr>
        <w:t xml:space="preserve">10. Профессиональный стандарт педагога (приказ Минтруда РФ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06.12.2013 г. Регистрационный № 30550. </w:t>
      </w:r>
    </w:p>
    <w:p w:rsidR="000C5B10" w:rsidRPr="000C5B10" w:rsidRDefault="000C5B10" w:rsidP="000C5B10">
      <w:pPr>
        <w:spacing w:after="0" w:line="0" w:lineRule="atLeast"/>
        <w:ind w:firstLine="284"/>
        <w:rPr>
          <w:rFonts w:ascii="Times New Roman" w:hAnsi="Times New Roman"/>
          <w:b/>
          <w:sz w:val="26"/>
          <w:szCs w:val="26"/>
        </w:rPr>
      </w:pPr>
    </w:p>
    <w:p w:rsidR="000C5B10" w:rsidRPr="000C5B10" w:rsidRDefault="000C5B10" w:rsidP="000C5B10">
      <w:pPr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0C5B10">
        <w:rPr>
          <w:rFonts w:ascii="Times New Roman" w:hAnsi="Times New Roman"/>
          <w:b/>
          <w:sz w:val="26"/>
          <w:szCs w:val="26"/>
        </w:rPr>
        <w:t>Научно-популярные и учебно-методические издания</w:t>
      </w:r>
    </w:p>
    <w:p w:rsidR="000C5B10" w:rsidRPr="000C5B10" w:rsidRDefault="000C5B10" w:rsidP="000C5B10">
      <w:pPr>
        <w:spacing w:after="0" w:line="0" w:lineRule="atLeast"/>
        <w:ind w:left="720"/>
        <w:rPr>
          <w:rFonts w:ascii="Times New Roman" w:hAnsi="Times New Roman"/>
          <w:b/>
          <w:color w:val="FF0000"/>
          <w:sz w:val="26"/>
          <w:szCs w:val="26"/>
        </w:rPr>
      </w:pP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Асмолов А.Г. Системно-деятельностный подход в разработке стандартов нового поколения // Педагогика. 2009.№4.С.18-22.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Асмолов А.Г., Бурменская Г.В., Володарская И.А. и др. Как проектировать универсальные учебные действия в начальной школе: от действия к мысли: пособие для учителя / Под ред. А.Г. Асмолова. — М.: Просвещение, 2008</w:t>
      </w:r>
      <w:r w:rsidR="003F732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0C5B1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lastRenderedPageBreak/>
        <w:t>Дусавицкий А.К., Кондратюк Е.М., Толмачева И.Н., Шилкунова З.И. Урок в развивающем обучении: Книга для учителя. – М.:ВИТА-ПРЕСС, 2008.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Петерсон Л. Г. Деятельностный метод обучения: образовательная система «Школа 2000…» / Построение непрерывной сферы образования. – М.: АПК и ППРО, УМЦ «Школа 2000…», 2007. – 448 с.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Петерсон Л.Г., Кубышева М.А., Кудряшова Т.Г. Требование к составлению плана урока по дидактической системе деятельностного метода. – Москва, 2006.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Даутова О.Б. Муштавинская И.В. Новая идеология ФГОС: реализация системно-деятельностного подхода в образовании. М.: Русское слово, 2015. 216 с.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Мельникова Е.Л. Технология проблемно-диалогического обучения. Образовательная система «Школа 2100»: сб. материалов. – М., 2011.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Мельникова Е.Л. Проблемный урок, или Как открывать знания с учениками: Пособие для учителя. – М., 2006. – 168 с.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Битянова М.Р., Беглова Т.В., Меркулова Т.В., Теплицкая А.Г. «Универсальные учебные действия: теория и практика проектирования». Издательский дом «Федоров», 2017.</w:t>
      </w:r>
    </w:p>
    <w:p w:rsidR="003F732C" w:rsidRDefault="00F304CC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Брославская Т.</w:t>
      </w:r>
      <w:r w:rsidR="000C5B10" w:rsidRPr="000C5B10">
        <w:rPr>
          <w:rFonts w:ascii="Times New Roman" w:eastAsia="Calibri" w:hAnsi="Times New Roman"/>
          <w:sz w:val="26"/>
          <w:szCs w:val="26"/>
          <w:lang w:eastAsia="en-US"/>
        </w:rPr>
        <w:t>Л. Организация учебно-исследовательской и проектной деятельности обучающихся в условиях реализации ФГОС ООО // Молодой ученый. 2015. №2.1. С. 5-6.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Лукьянова М.И., Методика комплексного анализа и самоанализа личностно-ориентированного урока / М.И. Лукьянова, Т.Н.Абдуллина // Завуч для администрации школ. – 2006. – № 2.</w:t>
      </w:r>
    </w:p>
    <w:p w:rsid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Фаттахова С.В., Проектирование современного урока в соответствии с ФГОС ООО: методическое пособие - Казань: ИРО РТ, 2015, с. 7,16.</w:t>
      </w:r>
    </w:p>
    <w:p w:rsidR="000C5B10" w:rsidRPr="003F732C" w:rsidRDefault="000C5B10" w:rsidP="003F732C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C5B10">
        <w:rPr>
          <w:rFonts w:ascii="Times New Roman" w:eastAsia="Calibri" w:hAnsi="Times New Roman"/>
          <w:sz w:val="26"/>
          <w:szCs w:val="26"/>
          <w:lang w:eastAsia="en-US"/>
        </w:rPr>
        <w:t>Осипова Е. В. Технологии проектирования современного урока // Академия профессионального образования. 2020. № 1 (92). С. 35-39.</w:t>
      </w:r>
    </w:p>
    <w:p w:rsidR="000C5B10" w:rsidRPr="000C5B10" w:rsidRDefault="000C5B10" w:rsidP="000C5B10">
      <w:pPr>
        <w:spacing w:line="240" w:lineRule="auto"/>
        <w:ind w:left="72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C5B10" w:rsidRPr="00811749" w:rsidRDefault="000C5B10" w:rsidP="000C5B10">
      <w:pPr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0C5B10">
        <w:rPr>
          <w:rFonts w:ascii="Times New Roman" w:hAnsi="Times New Roman"/>
          <w:b/>
          <w:sz w:val="26"/>
          <w:szCs w:val="26"/>
        </w:rPr>
        <w:t>Цифровые ресурсы:</w:t>
      </w:r>
    </w:p>
    <w:p w:rsidR="000C5B10" w:rsidRPr="000C5B10" w:rsidRDefault="000C5B10" w:rsidP="009C5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5B10">
        <w:rPr>
          <w:rFonts w:ascii="Times New Roman" w:hAnsi="Times New Roman"/>
          <w:sz w:val="26"/>
          <w:szCs w:val="26"/>
        </w:rPr>
        <w:t>http://www.standart.edu.ru/</w:t>
      </w:r>
      <w:r w:rsidRPr="000C5B10">
        <w:rPr>
          <w:rFonts w:ascii="Times New Roman" w:hAnsi="Times New Roman"/>
          <w:sz w:val="26"/>
          <w:szCs w:val="26"/>
        </w:rPr>
        <w:tab/>
        <w:t xml:space="preserve">– </w:t>
      </w:r>
      <w:r w:rsidRPr="000C5B10">
        <w:rPr>
          <w:rFonts w:ascii="Times New Roman" w:hAnsi="Times New Roman"/>
          <w:sz w:val="26"/>
          <w:szCs w:val="26"/>
        </w:rPr>
        <w:tab/>
        <w:t xml:space="preserve">Федеральный </w:t>
      </w:r>
      <w:r w:rsidRPr="000C5B10">
        <w:rPr>
          <w:rFonts w:ascii="Times New Roman" w:hAnsi="Times New Roman"/>
          <w:sz w:val="26"/>
          <w:szCs w:val="26"/>
        </w:rPr>
        <w:tab/>
        <w:t>государственный образовательный стандарт.</w:t>
      </w:r>
    </w:p>
    <w:p w:rsidR="000C5B10" w:rsidRPr="000C5B10" w:rsidRDefault="00C610FB" w:rsidP="009C5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0C5B10" w:rsidRPr="000C5B10">
          <w:rPr>
            <w:rFonts w:ascii="Times New Roman" w:hAnsi="Times New Roman"/>
            <w:color w:val="0000FF"/>
            <w:sz w:val="26"/>
            <w:szCs w:val="26"/>
          </w:rPr>
          <w:t>http://vestnik.edu.ru</w:t>
        </w:r>
      </w:hyperlink>
      <w:r w:rsidR="000C5B10" w:rsidRPr="000C5B10">
        <w:rPr>
          <w:rFonts w:ascii="Times New Roman" w:hAnsi="Times New Roman"/>
          <w:color w:val="000000"/>
          <w:sz w:val="26"/>
          <w:szCs w:val="26"/>
        </w:rPr>
        <w:t>. </w:t>
      </w:r>
      <w:r w:rsidR="000C5B10" w:rsidRPr="000C5B10">
        <w:rPr>
          <w:rFonts w:ascii="Arial" w:hAnsi="Arial" w:cs="Arial"/>
          <w:color w:val="000000"/>
          <w:sz w:val="23"/>
          <w:szCs w:val="23"/>
        </w:rPr>
        <w:t xml:space="preserve">- </w:t>
      </w:r>
      <w:r w:rsidR="000C5B10" w:rsidRPr="000C5B10">
        <w:rPr>
          <w:rFonts w:ascii="Times New Roman" w:hAnsi="Times New Roman"/>
          <w:color w:val="000000"/>
          <w:sz w:val="26"/>
          <w:szCs w:val="26"/>
        </w:rPr>
        <w:t>электронный периодический журнал Минпросвещения России </w:t>
      </w:r>
      <w:hyperlink r:id="rId10" w:history="1">
        <w:r w:rsidR="000C5B10" w:rsidRPr="000C5B10">
          <w:rPr>
            <w:rFonts w:ascii="Times New Roman" w:hAnsi="Times New Roman"/>
            <w:color w:val="0000FF"/>
            <w:sz w:val="26"/>
            <w:szCs w:val="26"/>
          </w:rPr>
          <w:t>«Вестник образования»</w:t>
        </w:r>
      </w:hyperlink>
      <w:r w:rsidR="000C5B10" w:rsidRPr="000C5B10">
        <w:rPr>
          <w:rFonts w:ascii="Times New Roman" w:hAnsi="Times New Roman"/>
          <w:color w:val="000000"/>
          <w:sz w:val="26"/>
          <w:szCs w:val="26"/>
        </w:rPr>
        <w:t>.</w:t>
      </w:r>
    </w:p>
    <w:p w:rsidR="000C5B10" w:rsidRPr="000C5B10" w:rsidRDefault="00C610FB" w:rsidP="009C5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0C5B10" w:rsidRPr="000C5B10">
          <w:rPr>
            <w:rFonts w:ascii="Times New Roman" w:eastAsia="Calibri" w:hAnsi="Times New Roman"/>
            <w:color w:val="0000FF"/>
            <w:sz w:val="26"/>
            <w:szCs w:val="26"/>
            <w:u w:val="single"/>
            <w:lang w:eastAsia="en-US"/>
          </w:rPr>
          <w:t>Главная — Петерсон (peterson.institute)</w:t>
        </w:r>
      </w:hyperlink>
      <w:r w:rsidR="000C5B10" w:rsidRPr="000C5B10">
        <w:rPr>
          <w:rFonts w:ascii="Times New Roman" w:eastAsia="Calibri" w:hAnsi="Times New Roman"/>
          <w:sz w:val="26"/>
          <w:szCs w:val="26"/>
          <w:lang w:eastAsia="en-US"/>
        </w:rPr>
        <w:t xml:space="preserve"> – НОУ ДПО «Институт системно-деятельностной педагогики, научный руководитель Л.Г. Петерсон.</w:t>
      </w:r>
    </w:p>
    <w:p w:rsidR="000C5B10" w:rsidRPr="000C5B10" w:rsidRDefault="00C610FB" w:rsidP="009C5A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0C5B10" w:rsidRPr="000C5B10">
          <w:rPr>
            <w:rFonts w:ascii="Times New Roman" w:eastAsia="Calibri" w:hAnsi="Times New Roman"/>
            <w:color w:val="0000FF"/>
            <w:sz w:val="26"/>
            <w:szCs w:val="26"/>
            <w:u w:val="single"/>
            <w:lang w:eastAsia="en-US"/>
          </w:rPr>
          <w:t>http://www.prodlenka.org</w:t>
        </w:r>
      </w:hyperlink>
      <w:r w:rsidR="000C5B10" w:rsidRPr="000C5B10">
        <w:rPr>
          <w:rFonts w:ascii="Times New Roman" w:eastAsia="Calibri" w:hAnsi="Times New Roman"/>
          <w:color w:val="0000FF"/>
          <w:sz w:val="26"/>
          <w:szCs w:val="26"/>
          <w:lang w:eastAsia="en-US"/>
        </w:rPr>
        <w:t xml:space="preserve"> </w:t>
      </w:r>
      <w:r w:rsidR="000C5B10" w:rsidRPr="000C5B10">
        <w:rPr>
          <w:rFonts w:ascii="Times New Roman" w:eastAsia="Calibri" w:hAnsi="Times New Roman"/>
          <w:sz w:val="26"/>
          <w:szCs w:val="26"/>
          <w:lang w:eastAsia="en-US"/>
        </w:rPr>
        <w:t>– образовательный портал «Продленка».</w:t>
      </w:r>
    </w:p>
    <w:p w:rsidR="00DB0625" w:rsidRPr="005543AD" w:rsidRDefault="00C610FB" w:rsidP="005543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0C5B10" w:rsidRPr="000C5B10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http://www.pedsovet.</w:t>
        </w:r>
        <w:r w:rsidR="000C5B10" w:rsidRPr="000C5B10">
          <w:rPr>
            <w:rFonts w:ascii="Times New Roman" w:hAnsi="Times New Roman"/>
            <w:bCs/>
            <w:color w:val="0000FF"/>
            <w:sz w:val="26"/>
            <w:szCs w:val="26"/>
            <w:u w:val="single"/>
            <w:lang w:val="en-US"/>
          </w:rPr>
          <w:t>org</w:t>
        </w:r>
      </w:hyperlink>
      <w:r w:rsidR="000C5B10" w:rsidRPr="000C5B10">
        <w:rPr>
          <w:rFonts w:ascii="Times New Roman" w:hAnsi="Times New Roman"/>
          <w:bCs/>
          <w:color w:val="0000FF"/>
          <w:sz w:val="26"/>
          <w:szCs w:val="26"/>
        </w:rPr>
        <w:t xml:space="preserve"> </w:t>
      </w:r>
      <w:r w:rsidR="000C5B10" w:rsidRPr="000C5B10">
        <w:rPr>
          <w:rFonts w:ascii="Times New Roman" w:hAnsi="Times New Roman"/>
          <w:bCs/>
          <w:sz w:val="26"/>
          <w:szCs w:val="26"/>
        </w:rPr>
        <w:t>– Педсовет. Первый национальный психолого-педагогический институт.</w:t>
      </w:r>
    </w:p>
    <w:p w:rsidR="00DB0625" w:rsidRPr="00E0466B" w:rsidRDefault="00DB0625" w:rsidP="00DB0625">
      <w:pPr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4.2.</w:t>
      </w:r>
      <w:r w:rsidRPr="00E0466B">
        <w:rPr>
          <w:rFonts w:ascii="Times New Roman" w:hAnsi="Times New Roman"/>
          <w:sz w:val="26"/>
          <w:szCs w:val="26"/>
        </w:rPr>
        <w:t xml:space="preserve"> </w:t>
      </w:r>
      <w:r w:rsidRPr="00E0466B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DB0625" w:rsidRPr="00E0466B" w:rsidRDefault="00DB0625" w:rsidP="00DB0625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Технические средства обучения</w:t>
      </w:r>
    </w:p>
    <w:p w:rsidR="00CF4E7F" w:rsidRPr="00CF4E7F" w:rsidRDefault="00CF4E7F" w:rsidP="00CF4E7F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F4E7F">
        <w:rPr>
          <w:rFonts w:ascii="Times New Roman" w:hAnsi="Times New Roman"/>
          <w:sz w:val="26"/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CF4E7F" w:rsidRPr="00CF4E7F" w:rsidRDefault="00CF4E7F" w:rsidP="00CF4E7F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F4E7F">
        <w:rPr>
          <w:rFonts w:ascii="Times New Roman" w:hAnsi="Times New Roman"/>
          <w:sz w:val="26"/>
          <w:szCs w:val="26"/>
        </w:rPr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Интернет;</w:t>
      </w:r>
    </w:p>
    <w:p w:rsidR="00CF4E7F" w:rsidRPr="00CF4E7F" w:rsidRDefault="00CF4E7F" w:rsidP="00CF4E7F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F4E7F">
        <w:rPr>
          <w:rFonts w:ascii="Times New Roman" w:hAnsi="Times New Roman"/>
          <w:sz w:val="26"/>
          <w:szCs w:val="26"/>
        </w:rPr>
        <w:t xml:space="preserve">- наличие библиотечного фонда, укомплектованного печатными и (или) электронными учебными материалами, изданными за последние 10 лет, и автоматизированные места, обеспечивающие доступ обучающихся к электронно-библиотечной системе; </w:t>
      </w:r>
    </w:p>
    <w:p w:rsidR="00CF4E7F" w:rsidRPr="00CF4E7F" w:rsidRDefault="00CF4E7F" w:rsidP="00CF4E7F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F4E7F">
        <w:rPr>
          <w:rFonts w:ascii="Times New Roman" w:hAnsi="Times New Roman"/>
          <w:sz w:val="26"/>
          <w:szCs w:val="26"/>
        </w:rPr>
        <w:lastRenderedPageBreak/>
        <w:t>- наличие комплекта необходимого лицензионного программного обеспечения.</w:t>
      </w:r>
    </w:p>
    <w:p w:rsidR="00DB0625" w:rsidRPr="00E0466B" w:rsidRDefault="00DB0625" w:rsidP="00DB0625">
      <w:pPr>
        <w:spacing w:after="0" w:line="0" w:lineRule="atLeast"/>
        <w:ind w:firstLine="68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DB0625" w:rsidRPr="00E0466B" w:rsidRDefault="00DB0625" w:rsidP="00DB062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DB0625" w:rsidRPr="00E0466B" w:rsidRDefault="00DB0625" w:rsidP="00DB0625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DB0625" w:rsidRPr="00E0466B" w:rsidRDefault="00DB0625" w:rsidP="00DB062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DB0625" w:rsidRPr="00E0466B" w:rsidRDefault="00DB0625" w:rsidP="00DB0625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DB0625" w:rsidRPr="00E0466B" w:rsidRDefault="00DB0625" w:rsidP="00DB0625">
      <w:pPr>
        <w:pStyle w:val="ConsNormal"/>
        <w:tabs>
          <w:tab w:val="left" w:pos="0"/>
        </w:tabs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0625" w:rsidRPr="00E0466B" w:rsidRDefault="00DB0625" w:rsidP="00DB0625">
      <w:pPr>
        <w:spacing w:after="0" w:line="0" w:lineRule="atLeast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46551E">
      <w:pPr>
        <w:spacing w:after="0"/>
        <w:rPr>
          <w:rFonts w:ascii="Times New Roman" w:hAnsi="Times New Roman"/>
          <w:sz w:val="26"/>
          <w:szCs w:val="26"/>
        </w:rPr>
      </w:pPr>
    </w:p>
    <w:p w:rsidR="0046551E" w:rsidRPr="00CA44CE" w:rsidRDefault="0046551E" w:rsidP="0046551E">
      <w:pPr>
        <w:keepLines/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 w:eastAsia="en-US"/>
        </w:rPr>
      </w:pP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Директор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</w:t>
      </w:r>
      <w:r w:rsidRPr="00CA44CE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7875" cy="828675"/>
            <wp:effectExtent l="19050" t="0" r="9525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     В.В. Синкевич</w:t>
      </w:r>
    </w:p>
    <w:sectPr w:rsidR="0046551E" w:rsidRPr="00CA44CE" w:rsidSect="0046551E">
      <w:headerReference w:type="default" r:id="rId15"/>
      <w:headerReference w:type="first" r:id="rId16"/>
      <w:footerReference w:type="first" r:id="rId17"/>
      <w:pgSz w:w="11906" w:h="16838"/>
      <w:pgMar w:top="567" w:right="70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C4" w:rsidRDefault="00EA3BC4" w:rsidP="00761B32">
      <w:pPr>
        <w:spacing w:after="0" w:line="240" w:lineRule="auto"/>
      </w:pPr>
      <w:r>
        <w:separator/>
      </w:r>
    </w:p>
  </w:endnote>
  <w:endnote w:type="continuationSeparator" w:id="0">
    <w:p w:rsidR="00EA3BC4" w:rsidRDefault="00EA3BC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68" w:rsidRPr="007D28BD" w:rsidRDefault="004E1768" w:rsidP="007B0B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C4" w:rsidRDefault="00EA3BC4" w:rsidP="00761B32">
      <w:pPr>
        <w:spacing w:after="0" w:line="240" w:lineRule="auto"/>
      </w:pPr>
      <w:r>
        <w:separator/>
      </w:r>
    </w:p>
  </w:footnote>
  <w:footnote w:type="continuationSeparator" w:id="0">
    <w:p w:rsidR="00EA3BC4" w:rsidRDefault="00EA3BC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68" w:rsidRDefault="00C610FB">
    <w:pPr>
      <w:pStyle w:val="a3"/>
      <w:jc w:val="center"/>
    </w:pPr>
    <w:fldSimple w:instr=" PAGE   \* MERGEFORMAT ">
      <w:r w:rsidR="0046142E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68" w:rsidRDefault="00C610FB">
    <w:pPr>
      <w:pStyle w:val="a3"/>
      <w:jc w:val="center"/>
    </w:pPr>
    <w:fldSimple w:instr=" PAGE   \* MERGEFORMAT ">
      <w:r w:rsidR="0046551E">
        <w:rPr>
          <w:noProof/>
        </w:rPr>
        <w:t>10</w:t>
      </w:r>
    </w:fldSimple>
  </w:p>
  <w:p w:rsidR="004E1768" w:rsidRDefault="004E1768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68" w:rsidRDefault="00C610FB">
    <w:pPr>
      <w:pStyle w:val="a3"/>
      <w:jc w:val="center"/>
    </w:pPr>
    <w:fldSimple w:instr=" PAGE   \* MERGEFORMAT ">
      <w:r w:rsidR="0046551E">
        <w:rPr>
          <w:noProof/>
        </w:rPr>
        <w:t>2</w:t>
      </w:r>
    </w:fldSimple>
  </w:p>
  <w:p w:rsidR="004E1768" w:rsidRDefault="004E17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1E2"/>
    <w:multiLevelType w:val="hybridMultilevel"/>
    <w:tmpl w:val="B26EB892"/>
    <w:lvl w:ilvl="0" w:tplc="486CCE1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16564"/>
    <w:multiLevelType w:val="hybridMultilevel"/>
    <w:tmpl w:val="0C0A594C"/>
    <w:lvl w:ilvl="0" w:tplc="241832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E25B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8DB5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17A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0155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C698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4FFB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CE11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A642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AC7E8B"/>
    <w:multiLevelType w:val="hybridMultilevel"/>
    <w:tmpl w:val="E3909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B3183F"/>
    <w:multiLevelType w:val="hybridMultilevel"/>
    <w:tmpl w:val="2BC0C988"/>
    <w:lvl w:ilvl="0" w:tplc="A05686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C5EF7"/>
    <w:multiLevelType w:val="hybridMultilevel"/>
    <w:tmpl w:val="9A80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24C7"/>
    <w:multiLevelType w:val="hybridMultilevel"/>
    <w:tmpl w:val="289C5192"/>
    <w:lvl w:ilvl="0" w:tplc="D774F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2984534"/>
    <w:multiLevelType w:val="hybridMultilevel"/>
    <w:tmpl w:val="2384E2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8A0AD4"/>
    <w:multiLevelType w:val="hybridMultilevel"/>
    <w:tmpl w:val="D39E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52EE1"/>
    <w:multiLevelType w:val="hybridMultilevel"/>
    <w:tmpl w:val="0CEC2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31D97"/>
    <w:multiLevelType w:val="hybridMultilevel"/>
    <w:tmpl w:val="2D9ABAB2"/>
    <w:lvl w:ilvl="0" w:tplc="F6B4D8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9D5F11"/>
    <w:multiLevelType w:val="hybridMultilevel"/>
    <w:tmpl w:val="87A0693C"/>
    <w:lvl w:ilvl="0" w:tplc="C42C53A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6B18F7"/>
    <w:multiLevelType w:val="hybridMultilevel"/>
    <w:tmpl w:val="3220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24889"/>
    <w:multiLevelType w:val="hybridMultilevel"/>
    <w:tmpl w:val="11646C34"/>
    <w:lvl w:ilvl="0" w:tplc="61EE595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EB5F44"/>
    <w:multiLevelType w:val="hybridMultilevel"/>
    <w:tmpl w:val="496874BA"/>
    <w:lvl w:ilvl="0" w:tplc="94AAC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310AA"/>
    <w:multiLevelType w:val="hybridMultilevel"/>
    <w:tmpl w:val="9DFAFA96"/>
    <w:lvl w:ilvl="0" w:tplc="D2F6C9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242FB"/>
    <w:multiLevelType w:val="hybridMultilevel"/>
    <w:tmpl w:val="3FAE3F86"/>
    <w:lvl w:ilvl="0" w:tplc="7DA4736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17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16"/>
  </w:num>
  <w:num w:numId="14">
    <w:abstractNumId w:val="0"/>
  </w:num>
  <w:num w:numId="15">
    <w:abstractNumId w:val="6"/>
  </w:num>
  <w:num w:numId="16">
    <w:abstractNumId w:val="9"/>
  </w:num>
  <w:num w:numId="17">
    <w:abstractNumId w:val="11"/>
  </w:num>
  <w:num w:numId="18">
    <w:abstractNumId w:val="4"/>
  </w:num>
  <w:num w:numId="19">
    <w:abstractNumId w:val="15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067B9"/>
    <w:rsid w:val="000073EE"/>
    <w:rsid w:val="000103E8"/>
    <w:rsid w:val="00013E70"/>
    <w:rsid w:val="000162B9"/>
    <w:rsid w:val="0002212E"/>
    <w:rsid w:val="000377C4"/>
    <w:rsid w:val="00056886"/>
    <w:rsid w:val="00070BFA"/>
    <w:rsid w:val="00073310"/>
    <w:rsid w:val="0009486E"/>
    <w:rsid w:val="00097172"/>
    <w:rsid w:val="000A5CE4"/>
    <w:rsid w:val="000B052F"/>
    <w:rsid w:val="000B1C07"/>
    <w:rsid w:val="000B25F0"/>
    <w:rsid w:val="000C5B10"/>
    <w:rsid w:val="000D29BC"/>
    <w:rsid w:val="000D4537"/>
    <w:rsid w:val="000F08E6"/>
    <w:rsid w:val="00101A15"/>
    <w:rsid w:val="001137C9"/>
    <w:rsid w:val="0011615B"/>
    <w:rsid w:val="00127E91"/>
    <w:rsid w:val="00133FF1"/>
    <w:rsid w:val="0014217E"/>
    <w:rsid w:val="001422E1"/>
    <w:rsid w:val="00144BB7"/>
    <w:rsid w:val="00150E13"/>
    <w:rsid w:val="00152D4B"/>
    <w:rsid w:val="0016403F"/>
    <w:rsid w:val="001704F4"/>
    <w:rsid w:val="001744B7"/>
    <w:rsid w:val="001747E2"/>
    <w:rsid w:val="00176454"/>
    <w:rsid w:val="00177C04"/>
    <w:rsid w:val="0019014E"/>
    <w:rsid w:val="00190647"/>
    <w:rsid w:val="001955EC"/>
    <w:rsid w:val="001A31DD"/>
    <w:rsid w:val="001A6030"/>
    <w:rsid w:val="001B25FA"/>
    <w:rsid w:val="001B6196"/>
    <w:rsid w:val="001B7CD3"/>
    <w:rsid w:val="001C5C1A"/>
    <w:rsid w:val="001D1A27"/>
    <w:rsid w:val="001D3517"/>
    <w:rsid w:val="001E42EB"/>
    <w:rsid w:val="001F3560"/>
    <w:rsid w:val="001F73D1"/>
    <w:rsid w:val="0020236B"/>
    <w:rsid w:val="0020337D"/>
    <w:rsid w:val="00211E2A"/>
    <w:rsid w:val="0021370A"/>
    <w:rsid w:val="00234B83"/>
    <w:rsid w:val="0023684F"/>
    <w:rsid w:val="00241155"/>
    <w:rsid w:val="00243A21"/>
    <w:rsid w:val="00243B31"/>
    <w:rsid w:val="00256F70"/>
    <w:rsid w:val="0026501E"/>
    <w:rsid w:val="002657E2"/>
    <w:rsid w:val="00277247"/>
    <w:rsid w:val="002A65E5"/>
    <w:rsid w:val="002C0518"/>
    <w:rsid w:val="002C75DC"/>
    <w:rsid w:val="002D08F6"/>
    <w:rsid w:val="002D245B"/>
    <w:rsid w:val="002D5B42"/>
    <w:rsid w:val="002E70D1"/>
    <w:rsid w:val="00305BDD"/>
    <w:rsid w:val="003130E0"/>
    <w:rsid w:val="00314FAE"/>
    <w:rsid w:val="00322860"/>
    <w:rsid w:val="003230F8"/>
    <w:rsid w:val="00341CA0"/>
    <w:rsid w:val="00365A1B"/>
    <w:rsid w:val="00377143"/>
    <w:rsid w:val="003820A2"/>
    <w:rsid w:val="00382FE9"/>
    <w:rsid w:val="00384FBC"/>
    <w:rsid w:val="003A341D"/>
    <w:rsid w:val="003C1BE6"/>
    <w:rsid w:val="003D2427"/>
    <w:rsid w:val="003E041A"/>
    <w:rsid w:val="003E51F2"/>
    <w:rsid w:val="003E6DB2"/>
    <w:rsid w:val="003E7E2D"/>
    <w:rsid w:val="003F3B4D"/>
    <w:rsid w:val="003F732C"/>
    <w:rsid w:val="00415EC5"/>
    <w:rsid w:val="00424849"/>
    <w:rsid w:val="00427772"/>
    <w:rsid w:val="00431FDC"/>
    <w:rsid w:val="00432487"/>
    <w:rsid w:val="00443E90"/>
    <w:rsid w:val="0044698B"/>
    <w:rsid w:val="00456769"/>
    <w:rsid w:val="0046142E"/>
    <w:rsid w:val="00462B1B"/>
    <w:rsid w:val="00463EC7"/>
    <w:rsid w:val="0046551E"/>
    <w:rsid w:val="004655FB"/>
    <w:rsid w:val="00466F99"/>
    <w:rsid w:val="004702AF"/>
    <w:rsid w:val="00470D45"/>
    <w:rsid w:val="00474DD3"/>
    <w:rsid w:val="00474FAF"/>
    <w:rsid w:val="004762B0"/>
    <w:rsid w:val="00480509"/>
    <w:rsid w:val="00484882"/>
    <w:rsid w:val="00485DD2"/>
    <w:rsid w:val="004860AB"/>
    <w:rsid w:val="004954DF"/>
    <w:rsid w:val="004958DF"/>
    <w:rsid w:val="00496C86"/>
    <w:rsid w:val="004A72F0"/>
    <w:rsid w:val="004B10CE"/>
    <w:rsid w:val="004B1ABF"/>
    <w:rsid w:val="004B38DF"/>
    <w:rsid w:val="004B580C"/>
    <w:rsid w:val="004B5D36"/>
    <w:rsid w:val="004C3461"/>
    <w:rsid w:val="004C6CE7"/>
    <w:rsid w:val="004E14AA"/>
    <w:rsid w:val="004E1768"/>
    <w:rsid w:val="004F714B"/>
    <w:rsid w:val="0050494B"/>
    <w:rsid w:val="00504D1F"/>
    <w:rsid w:val="0052557C"/>
    <w:rsid w:val="00530448"/>
    <w:rsid w:val="005342CC"/>
    <w:rsid w:val="0053642F"/>
    <w:rsid w:val="005427B4"/>
    <w:rsid w:val="005517AB"/>
    <w:rsid w:val="005543AD"/>
    <w:rsid w:val="00554CF9"/>
    <w:rsid w:val="00584E32"/>
    <w:rsid w:val="00594A06"/>
    <w:rsid w:val="0059555D"/>
    <w:rsid w:val="005B400C"/>
    <w:rsid w:val="005B5EAE"/>
    <w:rsid w:val="005B67EB"/>
    <w:rsid w:val="005C7477"/>
    <w:rsid w:val="005D3247"/>
    <w:rsid w:val="005D737C"/>
    <w:rsid w:val="005D7612"/>
    <w:rsid w:val="005E3D1F"/>
    <w:rsid w:val="005F3834"/>
    <w:rsid w:val="005F4A3C"/>
    <w:rsid w:val="006045A1"/>
    <w:rsid w:val="00614C50"/>
    <w:rsid w:val="00623841"/>
    <w:rsid w:val="00626E40"/>
    <w:rsid w:val="00630E28"/>
    <w:rsid w:val="0064516E"/>
    <w:rsid w:val="00655633"/>
    <w:rsid w:val="006816E2"/>
    <w:rsid w:val="0069132E"/>
    <w:rsid w:val="006A0836"/>
    <w:rsid w:val="006C1FEF"/>
    <w:rsid w:val="006C2294"/>
    <w:rsid w:val="006F036C"/>
    <w:rsid w:val="006F04C2"/>
    <w:rsid w:val="00720A53"/>
    <w:rsid w:val="00722931"/>
    <w:rsid w:val="00732DE5"/>
    <w:rsid w:val="00736C03"/>
    <w:rsid w:val="00737BC1"/>
    <w:rsid w:val="007441BB"/>
    <w:rsid w:val="00746058"/>
    <w:rsid w:val="00757966"/>
    <w:rsid w:val="007608AD"/>
    <w:rsid w:val="00761B32"/>
    <w:rsid w:val="00766158"/>
    <w:rsid w:val="00767343"/>
    <w:rsid w:val="0078770B"/>
    <w:rsid w:val="007975A5"/>
    <w:rsid w:val="007B0BF9"/>
    <w:rsid w:val="007C1DDF"/>
    <w:rsid w:val="007D23EF"/>
    <w:rsid w:val="007D6768"/>
    <w:rsid w:val="007E278D"/>
    <w:rsid w:val="007E5ED1"/>
    <w:rsid w:val="007F1194"/>
    <w:rsid w:val="007F5E25"/>
    <w:rsid w:val="007F7BE4"/>
    <w:rsid w:val="00806851"/>
    <w:rsid w:val="00811749"/>
    <w:rsid w:val="0083130A"/>
    <w:rsid w:val="00834540"/>
    <w:rsid w:val="0083694D"/>
    <w:rsid w:val="00860992"/>
    <w:rsid w:val="00862732"/>
    <w:rsid w:val="00862FE6"/>
    <w:rsid w:val="00864A8B"/>
    <w:rsid w:val="00870DAF"/>
    <w:rsid w:val="0088404F"/>
    <w:rsid w:val="00886BBE"/>
    <w:rsid w:val="00893E7A"/>
    <w:rsid w:val="00895B48"/>
    <w:rsid w:val="0089625D"/>
    <w:rsid w:val="008B376B"/>
    <w:rsid w:val="008C1146"/>
    <w:rsid w:val="008C2A91"/>
    <w:rsid w:val="008D2D10"/>
    <w:rsid w:val="008D2EB6"/>
    <w:rsid w:val="008E39CA"/>
    <w:rsid w:val="008E7094"/>
    <w:rsid w:val="008F2589"/>
    <w:rsid w:val="008F6DFC"/>
    <w:rsid w:val="0090025A"/>
    <w:rsid w:val="0090249D"/>
    <w:rsid w:val="009042B5"/>
    <w:rsid w:val="00922B11"/>
    <w:rsid w:val="00930D9D"/>
    <w:rsid w:val="009310F8"/>
    <w:rsid w:val="00932647"/>
    <w:rsid w:val="00940A99"/>
    <w:rsid w:val="0094669B"/>
    <w:rsid w:val="00951F7C"/>
    <w:rsid w:val="00962917"/>
    <w:rsid w:val="00966703"/>
    <w:rsid w:val="00970337"/>
    <w:rsid w:val="00976A88"/>
    <w:rsid w:val="00985F13"/>
    <w:rsid w:val="009873A5"/>
    <w:rsid w:val="00992785"/>
    <w:rsid w:val="00995780"/>
    <w:rsid w:val="009A4EF5"/>
    <w:rsid w:val="009B2446"/>
    <w:rsid w:val="009B49DF"/>
    <w:rsid w:val="009B56E3"/>
    <w:rsid w:val="009C590D"/>
    <w:rsid w:val="009C5A8B"/>
    <w:rsid w:val="009D55F5"/>
    <w:rsid w:val="009E2AA6"/>
    <w:rsid w:val="009E4D64"/>
    <w:rsid w:val="009F468D"/>
    <w:rsid w:val="009F4DA4"/>
    <w:rsid w:val="00A030E9"/>
    <w:rsid w:val="00A10EFE"/>
    <w:rsid w:val="00A12F2C"/>
    <w:rsid w:val="00A15195"/>
    <w:rsid w:val="00A2092A"/>
    <w:rsid w:val="00A3158A"/>
    <w:rsid w:val="00A325BB"/>
    <w:rsid w:val="00A32B27"/>
    <w:rsid w:val="00A43A78"/>
    <w:rsid w:val="00A44451"/>
    <w:rsid w:val="00A46DDC"/>
    <w:rsid w:val="00A60270"/>
    <w:rsid w:val="00A6102B"/>
    <w:rsid w:val="00A63D5F"/>
    <w:rsid w:val="00A76B85"/>
    <w:rsid w:val="00A77F8B"/>
    <w:rsid w:val="00A87EF7"/>
    <w:rsid w:val="00A971C5"/>
    <w:rsid w:val="00AA629E"/>
    <w:rsid w:val="00AB7734"/>
    <w:rsid w:val="00AC29A7"/>
    <w:rsid w:val="00AC331C"/>
    <w:rsid w:val="00AD0BEB"/>
    <w:rsid w:val="00AD19BA"/>
    <w:rsid w:val="00B171C5"/>
    <w:rsid w:val="00B17CCD"/>
    <w:rsid w:val="00B213E6"/>
    <w:rsid w:val="00B25E43"/>
    <w:rsid w:val="00B27A9D"/>
    <w:rsid w:val="00B31BF3"/>
    <w:rsid w:val="00B35E75"/>
    <w:rsid w:val="00B57423"/>
    <w:rsid w:val="00B60255"/>
    <w:rsid w:val="00B6320E"/>
    <w:rsid w:val="00B74603"/>
    <w:rsid w:val="00B83CC0"/>
    <w:rsid w:val="00B850FE"/>
    <w:rsid w:val="00B91DF4"/>
    <w:rsid w:val="00B9220F"/>
    <w:rsid w:val="00B92C56"/>
    <w:rsid w:val="00B93075"/>
    <w:rsid w:val="00B952E0"/>
    <w:rsid w:val="00B95C66"/>
    <w:rsid w:val="00B979AD"/>
    <w:rsid w:val="00BE1E58"/>
    <w:rsid w:val="00BF2D24"/>
    <w:rsid w:val="00BF53F1"/>
    <w:rsid w:val="00BF7719"/>
    <w:rsid w:val="00C02721"/>
    <w:rsid w:val="00C07F61"/>
    <w:rsid w:val="00C134E7"/>
    <w:rsid w:val="00C23C0D"/>
    <w:rsid w:val="00C27E5E"/>
    <w:rsid w:val="00C3583D"/>
    <w:rsid w:val="00C43D08"/>
    <w:rsid w:val="00C554A9"/>
    <w:rsid w:val="00C610FB"/>
    <w:rsid w:val="00C617B8"/>
    <w:rsid w:val="00C7372A"/>
    <w:rsid w:val="00C76CD8"/>
    <w:rsid w:val="00C819FA"/>
    <w:rsid w:val="00C92BEE"/>
    <w:rsid w:val="00C93D21"/>
    <w:rsid w:val="00C97792"/>
    <w:rsid w:val="00CB004F"/>
    <w:rsid w:val="00CB3CDB"/>
    <w:rsid w:val="00CB673B"/>
    <w:rsid w:val="00CD2423"/>
    <w:rsid w:val="00CD56F7"/>
    <w:rsid w:val="00CE67DC"/>
    <w:rsid w:val="00CE6E79"/>
    <w:rsid w:val="00CF4E7F"/>
    <w:rsid w:val="00CF6BA9"/>
    <w:rsid w:val="00CF7C4D"/>
    <w:rsid w:val="00D01BF6"/>
    <w:rsid w:val="00D10A59"/>
    <w:rsid w:val="00D15E53"/>
    <w:rsid w:val="00D342A1"/>
    <w:rsid w:val="00D352EC"/>
    <w:rsid w:val="00D5774E"/>
    <w:rsid w:val="00D61738"/>
    <w:rsid w:val="00D73193"/>
    <w:rsid w:val="00D77907"/>
    <w:rsid w:val="00D77DC0"/>
    <w:rsid w:val="00D9022E"/>
    <w:rsid w:val="00DA0F83"/>
    <w:rsid w:val="00DB0625"/>
    <w:rsid w:val="00DB1DE9"/>
    <w:rsid w:val="00DC26FE"/>
    <w:rsid w:val="00DC3993"/>
    <w:rsid w:val="00DD7323"/>
    <w:rsid w:val="00DE0697"/>
    <w:rsid w:val="00DE2C1A"/>
    <w:rsid w:val="00DE3320"/>
    <w:rsid w:val="00DE6504"/>
    <w:rsid w:val="00DF22B1"/>
    <w:rsid w:val="00DF2A41"/>
    <w:rsid w:val="00E047AD"/>
    <w:rsid w:val="00E1527C"/>
    <w:rsid w:val="00E168B9"/>
    <w:rsid w:val="00E24B75"/>
    <w:rsid w:val="00E272EB"/>
    <w:rsid w:val="00E27D54"/>
    <w:rsid w:val="00E3020A"/>
    <w:rsid w:val="00E33BF7"/>
    <w:rsid w:val="00E363A0"/>
    <w:rsid w:val="00E416CC"/>
    <w:rsid w:val="00E43716"/>
    <w:rsid w:val="00E47C54"/>
    <w:rsid w:val="00E529EB"/>
    <w:rsid w:val="00E567B5"/>
    <w:rsid w:val="00E63E84"/>
    <w:rsid w:val="00E7423F"/>
    <w:rsid w:val="00E85F83"/>
    <w:rsid w:val="00E90339"/>
    <w:rsid w:val="00E933C1"/>
    <w:rsid w:val="00E941E1"/>
    <w:rsid w:val="00E956D0"/>
    <w:rsid w:val="00E977AC"/>
    <w:rsid w:val="00EA2120"/>
    <w:rsid w:val="00EA3BC4"/>
    <w:rsid w:val="00EB56A2"/>
    <w:rsid w:val="00EC5CF6"/>
    <w:rsid w:val="00ED193D"/>
    <w:rsid w:val="00EF2821"/>
    <w:rsid w:val="00EF3066"/>
    <w:rsid w:val="00EF3B97"/>
    <w:rsid w:val="00EF460F"/>
    <w:rsid w:val="00EF58EE"/>
    <w:rsid w:val="00F005AF"/>
    <w:rsid w:val="00F116FB"/>
    <w:rsid w:val="00F1312B"/>
    <w:rsid w:val="00F15A46"/>
    <w:rsid w:val="00F166CC"/>
    <w:rsid w:val="00F276D8"/>
    <w:rsid w:val="00F304CC"/>
    <w:rsid w:val="00F35DA9"/>
    <w:rsid w:val="00F430FD"/>
    <w:rsid w:val="00F555C2"/>
    <w:rsid w:val="00F65B16"/>
    <w:rsid w:val="00F67FA5"/>
    <w:rsid w:val="00F72F73"/>
    <w:rsid w:val="00F75EB4"/>
    <w:rsid w:val="00F83FAD"/>
    <w:rsid w:val="00F84567"/>
    <w:rsid w:val="00F973BC"/>
    <w:rsid w:val="00F97493"/>
    <w:rsid w:val="00FB0292"/>
    <w:rsid w:val="00FB1E7E"/>
    <w:rsid w:val="00FB223D"/>
    <w:rsid w:val="00FB65A4"/>
    <w:rsid w:val="00FC34A6"/>
    <w:rsid w:val="00FC4BDA"/>
    <w:rsid w:val="00FD058A"/>
    <w:rsid w:val="00FE2972"/>
    <w:rsid w:val="00FE3079"/>
    <w:rsid w:val="00FE3E78"/>
    <w:rsid w:val="00FF57B2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No Spacing"/>
    <w:link w:val="af2"/>
    <w:uiPriority w:val="1"/>
    <w:qFormat/>
    <w:rsid w:val="00DA0F83"/>
    <w:rPr>
      <w:sz w:val="22"/>
      <w:szCs w:val="22"/>
    </w:rPr>
  </w:style>
  <w:style w:type="paragraph" w:customStyle="1" w:styleId="normacttext">
    <w:name w:val="norm_act_text"/>
    <w:basedOn w:val="a"/>
    <w:rsid w:val="00DB06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Normal">
    <w:name w:val="ConsNormal"/>
    <w:rsid w:val="00DB0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B06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B0625"/>
    <w:pPr>
      <w:ind w:left="720"/>
    </w:pPr>
    <w:rPr>
      <w:lang w:eastAsia="en-US"/>
    </w:rPr>
  </w:style>
  <w:style w:type="character" w:customStyle="1" w:styleId="af2">
    <w:name w:val="Без интервала Знак"/>
    <w:link w:val="af1"/>
    <w:uiPriority w:val="1"/>
    <w:locked/>
    <w:rsid w:val="00DB0625"/>
    <w:rPr>
      <w:sz w:val="22"/>
      <w:szCs w:val="22"/>
    </w:rPr>
  </w:style>
  <w:style w:type="table" w:styleId="af3">
    <w:name w:val="Table Grid"/>
    <w:basedOn w:val="a1"/>
    <w:uiPriority w:val="59"/>
    <w:rsid w:val="00E956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63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edsovet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dlenka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terson.institute/?utm_source=old_site_all_pag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vestnik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estnik.edu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CewhYi1aKim3FFRtUX2Y7NtPhBA=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M2obQO2NGmW7jZ8CtIbULlsvub37T0/NbcDdg8D8hkKj0UkxBUvXshC2HJu//s943lMH7PWx
    SVWimQIvVOmVYVEZCom3Y+a0YnnShS3jfe30J3dET80eBYv7xERsQbua/5ncUnSdp0eJMc0V
    86kPZNEA1U1TYOiGraoKhGh8zXQ=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mai+F5LEhE6vRmN2ipfN2i3oqEQ=</DigestValue>
      </Reference>
      <Reference URI="/word/document.xml?ContentType=application/vnd.openxmlformats-officedocument.wordprocessingml.document.main+xml">
        <DigestMethod Algorithm="http://www.w3.org/2000/09/xmldsig#sha1"/>
        <DigestValue>mM/EnMqpASH2qar9yaIWdD5wIIQ=</DigestValue>
      </Reference>
      <Reference URI="/word/endnotes.xml?ContentType=application/vnd.openxmlformats-officedocument.wordprocessingml.endnotes+xml">
        <DigestMethod Algorithm="http://www.w3.org/2000/09/xmldsig#sha1"/>
        <DigestValue>sobESyU3mFcHtEoGqkXNoitsAn4=</DigestValue>
      </Reference>
      <Reference URI="/word/fontTable.xml?ContentType=application/vnd.openxmlformats-officedocument.wordprocessingml.fontTable+xml">
        <DigestMethod Algorithm="http://www.w3.org/2000/09/xmldsig#sha1"/>
        <DigestValue>M7insQ/yWzYYjD9bl7wY47AxXYE=</DigestValue>
      </Reference>
      <Reference URI="/word/footer1.xml?ContentType=application/vnd.openxmlformats-officedocument.wordprocessingml.footer+xml">
        <DigestMethod Algorithm="http://www.w3.org/2000/09/xmldsig#sha1"/>
        <DigestValue>45MHbgaSAwUXHSnENrtpH70q2oU=</DigestValue>
      </Reference>
      <Reference URI="/word/footnotes.xml?ContentType=application/vnd.openxmlformats-officedocument.wordprocessingml.footnotes+xml">
        <DigestMethod Algorithm="http://www.w3.org/2000/09/xmldsig#sha1"/>
        <DigestValue>YSDUf54MhNIrAZ7/EZGopU4NUDU=</DigestValue>
      </Reference>
      <Reference URI="/word/header1.xml?ContentType=application/vnd.openxmlformats-officedocument.wordprocessingml.header+xml">
        <DigestMethod Algorithm="http://www.w3.org/2000/09/xmldsig#sha1"/>
        <DigestValue>CAfDjp4p5kRI/ecupPbwkJCGKiM=</DigestValue>
      </Reference>
      <Reference URI="/word/header2.xml?ContentType=application/vnd.openxmlformats-officedocument.wordprocessingml.header+xml">
        <DigestMethod Algorithm="http://www.w3.org/2000/09/xmldsig#sha1"/>
        <DigestValue>AvHl5KJPBYjP7s1svIH7QZcb5Ek=</DigestValue>
      </Reference>
      <Reference URI="/word/header3.xml?ContentType=application/vnd.openxmlformats-officedocument.wordprocessingml.header+xml">
        <DigestMethod Algorithm="http://www.w3.org/2000/09/xmldsig#sha1"/>
        <DigestValue>rE8vZ0aT3EsyycDXCCJrALkAcjc=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o4ZCuoLPVkAF+B3Gy1wuUQdQ55c=</DigestValue>
      </Reference>
      <Reference URI="/word/settings.xml?ContentType=application/vnd.openxmlformats-officedocument.wordprocessingml.settings+xml">
        <DigestMethod Algorithm="http://www.w3.org/2000/09/xmldsig#sha1"/>
        <DigestValue>/5/HkF9/okUT8Lj1U8lJkz3GZDg=</DigestValue>
      </Reference>
      <Reference URI="/word/styles.xml?ContentType=application/vnd.openxmlformats-officedocument.wordprocessingml.styles+xml">
        <DigestMethod Algorithm="http://www.w3.org/2000/09/xmldsig#sha1"/>
        <DigestValue>grJmLVVRolXtSmiPSHkdq1GG4r4=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lOy8CA4y8usnmnmOYxkxlRn6F4c=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240</cp:revision>
  <cp:lastPrinted>2023-03-21T00:46:00Z</cp:lastPrinted>
  <dcterms:created xsi:type="dcterms:W3CDTF">2022-01-24T11:07:00Z</dcterms:created>
  <dcterms:modified xsi:type="dcterms:W3CDTF">2023-11-21T21:11:00Z</dcterms:modified>
</cp:coreProperties>
</file>