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DA" w:rsidRDefault="008001DA" w:rsidP="00BD3DE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001DA" w:rsidRPr="00773A9E" w:rsidRDefault="008001DA" w:rsidP="00BD3DE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58</w:t>
      </w:r>
    </w:p>
    <w:p w:rsidR="008001DA" w:rsidRPr="00F710AE" w:rsidRDefault="008001DA" w:rsidP="00BD3DE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</w:t>
      </w:r>
      <w:r w:rsidRPr="00C74DF8">
        <w:rPr>
          <w:rFonts w:ascii="Times New Roman" w:hAnsi="Times New Roman"/>
          <w:sz w:val="26"/>
          <w:szCs w:val="26"/>
        </w:rPr>
        <w:t xml:space="preserve"> марта </w:t>
      </w:r>
      <w:smartTag w:uri="urn:schemas-microsoft-com:office:smarttags" w:element="metricconverter">
        <w:smartTagPr>
          <w:attr w:name="ProductID" w:val="2022 г"/>
        </w:smartTagPr>
        <w:r w:rsidRPr="00C74DF8">
          <w:rPr>
            <w:rFonts w:ascii="Times New Roman" w:hAnsi="Times New Roman"/>
            <w:sz w:val="26"/>
            <w:szCs w:val="26"/>
          </w:rPr>
          <w:t>2022 г</w:t>
        </w:r>
      </w:smartTag>
      <w:r w:rsidRPr="00C74DF8">
        <w:rPr>
          <w:rFonts w:ascii="Times New Roman" w:hAnsi="Times New Roman"/>
          <w:sz w:val="26"/>
          <w:szCs w:val="26"/>
        </w:rPr>
        <w:t>.</w:t>
      </w:r>
    </w:p>
    <w:p w:rsidR="008001DA" w:rsidRPr="00BD3DEF" w:rsidRDefault="00EE53F9" w:rsidP="00BD3DEF">
      <w:pPr>
        <w:jc w:val="center"/>
        <w:rPr>
          <w:rFonts w:ascii="Times New Roman" w:hAnsi="Times New Roman"/>
          <w:b/>
          <w:szCs w:val="26"/>
        </w:rPr>
      </w:pPr>
      <w:r w:rsidRPr="00EE53F9">
        <w:rPr>
          <w:b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85pt;margin-top:12.15pt;width:102.3pt;height:81.35pt;z-index:1;visibility:visible">
            <v:imagedata r:id="rId7" o:title=""/>
            <w10:wrap type="square" side="right"/>
          </v:shape>
        </w:pict>
      </w:r>
    </w:p>
    <w:p w:rsidR="008001DA" w:rsidRPr="002866B2" w:rsidRDefault="008001DA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6C38" w:rsidRDefault="00486C38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6C38" w:rsidRDefault="00486C38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6C38" w:rsidRPr="00681B78" w:rsidRDefault="00486C38" w:rsidP="0048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681B78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486C38" w:rsidRPr="00681B78" w:rsidRDefault="00486C38" w:rsidP="0048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681B78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486C38" w:rsidRPr="00681B78" w:rsidRDefault="00486C38" w:rsidP="0048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681B78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486C38" w:rsidRPr="00681B78" w:rsidRDefault="00486C38" w:rsidP="0048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681B78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486C38" w:rsidRPr="00681B78" w:rsidRDefault="00486C38" w:rsidP="0048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681B78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486C38" w:rsidRPr="00681B78" w:rsidRDefault="00486C38" w:rsidP="00486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B78"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486C38" w:rsidRDefault="00486C38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6C38" w:rsidRDefault="00486C38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8001DA" w:rsidRPr="002866B2" w:rsidRDefault="008001DA" w:rsidP="00BD3DEF">
      <w:pPr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8001DA" w:rsidRPr="002866B2" w:rsidRDefault="008001DA" w:rsidP="00BD3DEF">
      <w:pPr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ind w:left="-540" w:firstLine="540"/>
        <w:jc w:val="center"/>
        <w:rPr>
          <w:rFonts w:ascii="Times New Roman" w:hAnsi="Times New Roman"/>
          <w:i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Проектирование развивающей предметно-пространственной среды в ДОО</w:t>
      </w:r>
    </w:p>
    <w:p w:rsidR="008001DA" w:rsidRPr="002866B2" w:rsidRDefault="008001DA" w:rsidP="00BD3DEF">
      <w:pPr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Составитель</w:t>
      </w:r>
      <w:r w:rsidRPr="002866B2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8001DA" w:rsidRPr="002866B2" w:rsidRDefault="008001DA" w:rsidP="00BD3DEF">
      <w:pPr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Пивович</w:t>
      </w:r>
      <w:r>
        <w:rPr>
          <w:rFonts w:ascii="Times New Roman" w:hAnsi="Times New Roman"/>
          <w:sz w:val="26"/>
          <w:szCs w:val="26"/>
        </w:rPr>
        <w:t xml:space="preserve"> А.И., методист ГАУ ДПО ЧИРОиПК.</w:t>
      </w:r>
    </w:p>
    <w:p w:rsidR="008001DA" w:rsidRPr="002866B2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>Анадырь, 2022</w:t>
      </w:r>
    </w:p>
    <w:p w:rsidR="008001DA" w:rsidRPr="002866B2" w:rsidRDefault="008001DA" w:rsidP="00BD3D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8001DA" w:rsidRPr="002866B2" w:rsidSect="00BB180B">
          <w:headerReference w:type="even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01DA" w:rsidRPr="002866B2" w:rsidRDefault="008001DA" w:rsidP="00BD3D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8001DA" w:rsidRPr="002866B2" w:rsidRDefault="008001DA" w:rsidP="00BD3DEF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8001DA" w:rsidRPr="00B051DF" w:rsidRDefault="00EE53F9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1._«Характеристика" w:history="1">
        <w:r w:rsidR="008001DA" w:rsidRPr="00B051D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Раздел 1. «Характеристика программы»</w:t>
        </w:r>
      </w:hyperlink>
      <w:r w:rsidR="008001DA" w:rsidRPr="00B051DF">
        <w:rPr>
          <w:rFonts w:ascii="Times New Roman" w:hAnsi="Times New Roman"/>
          <w:bCs/>
          <w:sz w:val="26"/>
          <w:szCs w:val="26"/>
        </w:rPr>
        <w:t xml:space="preserve"> </w:t>
      </w:r>
      <w:r w:rsidR="00CC05F2" w:rsidRPr="00B051DF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………………………………………………………………………………..</w:t>
      </w:r>
      <w:r w:rsidR="008001DA" w:rsidRPr="00B051DF">
        <w:rPr>
          <w:rFonts w:ascii="Times New Roman" w:hAnsi="Times New Roman"/>
          <w:bCs/>
          <w:sz w:val="26"/>
          <w:szCs w:val="26"/>
        </w:rPr>
        <w:t>Стр. 3</w:t>
      </w:r>
    </w:p>
    <w:p w:rsidR="008001DA" w:rsidRPr="00B051DF" w:rsidRDefault="008001DA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51DF">
        <w:rPr>
          <w:rFonts w:ascii="Times New Roman" w:hAnsi="Times New Roman"/>
          <w:bCs/>
          <w:sz w:val="26"/>
          <w:szCs w:val="26"/>
        </w:rPr>
        <w:t xml:space="preserve"> </w:t>
      </w:r>
    </w:p>
    <w:p w:rsidR="008001DA" w:rsidRPr="00B051DF" w:rsidRDefault="00EE53F9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2._«Содержание" w:history="1">
        <w:r w:rsidR="008001DA" w:rsidRPr="00B051D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Раздел 2. «Содержание программы»</w:t>
        </w:r>
      </w:hyperlink>
      <w:r w:rsidR="008001DA" w:rsidRPr="00B051DF">
        <w:rPr>
          <w:rFonts w:ascii="Times New Roman" w:hAnsi="Times New Roman"/>
          <w:bCs/>
          <w:sz w:val="26"/>
          <w:szCs w:val="26"/>
        </w:rPr>
        <w:t xml:space="preserve"> </w:t>
      </w:r>
      <w:r w:rsidR="00CC05F2" w:rsidRPr="00B051DF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…………………………………………………………………………………….</w:t>
      </w:r>
      <w:r w:rsidR="008001DA" w:rsidRPr="00B051DF">
        <w:rPr>
          <w:rFonts w:ascii="Times New Roman" w:hAnsi="Times New Roman"/>
          <w:bCs/>
          <w:sz w:val="26"/>
          <w:szCs w:val="26"/>
        </w:rPr>
        <w:t>Стр. 5</w:t>
      </w:r>
    </w:p>
    <w:p w:rsidR="008001DA" w:rsidRPr="00B051DF" w:rsidRDefault="008001DA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51DF">
        <w:rPr>
          <w:rFonts w:ascii="Times New Roman" w:hAnsi="Times New Roman"/>
          <w:bCs/>
          <w:sz w:val="26"/>
          <w:szCs w:val="26"/>
        </w:rPr>
        <w:t xml:space="preserve"> </w:t>
      </w:r>
    </w:p>
    <w:p w:rsidR="008001DA" w:rsidRPr="00B051DF" w:rsidRDefault="00EE53F9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3._«Организационно-педагогич" w:history="1">
        <w:r w:rsidR="008001DA" w:rsidRPr="00B051D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Раздел 3. «Организационно-педагогические условия реализации программы»</w:t>
        </w:r>
      </w:hyperlink>
      <w:r w:rsidR="008001DA" w:rsidRPr="00B051DF">
        <w:rPr>
          <w:rFonts w:ascii="Times New Roman" w:hAnsi="Times New Roman"/>
          <w:bCs/>
          <w:sz w:val="26"/>
          <w:szCs w:val="26"/>
        </w:rPr>
        <w:t xml:space="preserve"> </w:t>
      </w:r>
      <w:r w:rsidR="00CC05F2" w:rsidRPr="00B051DF">
        <w:rPr>
          <w:rFonts w:ascii="Times New Roman" w:hAnsi="Times New Roman"/>
          <w:bCs/>
          <w:sz w:val="26"/>
          <w:szCs w:val="26"/>
        </w:rPr>
        <w:t>……………………………………</w:t>
      </w:r>
      <w:r w:rsidR="008001DA" w:rsidRPr="00B051DF">
        <w:rPr>
          <w:rFonts w:ascii="Times New Roman" w:hAnsi="Times New Roman"/>
          <w:bCs/>
          <w:sz w:val="26"/>
          <w:szCs w:val="26"/>
        </w:rPr>
        <w:t>Стр. 1</w:t>
      </w:r>
      <w:r w:rsidR="00BC2EA2" w:rsidRPr="00B051DF">
        <w:rPr>
          <w:rFonts w:ascii="Times New Roman" w:hAnsi="Times New Roman"/>
          <w:bCs/>
          <w:sz w:val="26"/>
          <w:szCs w:val="26"/>
        </w:rPr>
        <w:t>3</w:t>
      </w:r>
    </w:p>
    <w:p w:rsidR="008001DA" w:rsidRPr="00B051DF" w:rsidRDefault="008001DA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1DA" w:rsidRPr="00B051DF" w:rsidRDefault="00EE53F9" w:rsidP="00BD3DEF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«Формы" w:history="1">
        <w:r w:rsidR="008001DA" w:rsidRPr="00B051D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Раздел 4. «Формы аттестации и оценочные материалы»</w:t>
        </w:r>
      </w:hyperlink>
      <w:r w:rsidR="008001DA" w:rsidRPr="00B051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05F2" w:rsidRPr="00B051DF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……………………………………………………………..</w:t>
      </w:r>
      <w:r w:rsidR="008001DA" w:rsidRPr="00B051DF">
        <w:rPr>
          <w:rFonts w:ascii="Times New Roman" w:hAnsi="Times New Roman" w:cs="Times New Roman"/>
          <w:bCs/>
          <w:sz w:val="26"/>
          <w:szCs w:val="26"/>
        </w:rPr>
        <w:t>Стр. 15</w:t>
      </w:r>
    </w:p>
    <w:p w:rsidR="008001DA" w:rsidRPr="00B051DF" w:rsidRDefault="008001DA" w:rsidP="00BD3DEF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01DA" w:rsidRPr="002866B2" w:rsidRDefault="008001DA" w:rsidP="00BD3DEF">
      <w:pPr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001DA" w:rsidRPr="00775AF7" w:rsidRDefault="008001DA" w:rsidP="00775AF7">
      <w:pPr>
        <w:pStyle w:val="3"/>
        <w:jc w:val="center"/>
        <w:rPr>
          <w:rFonts w:ascii="Times New Roman" w:hAnsi="Times New Roman"/>
        </w:rPr>
      </w:pPr>
      <w:bookmarkStart w:id="0" w:name="_Раздел_1._«Характеристика"/>
      <w:bookmarkEnd w:id="0"/>
      <w:r w:rsidRPr="00775AF7">
        <w:rPr>
          <w:rFonts w:ascii="Times New Roman" w:hAnsi="Times New Roman"/>
        </w:rPr>
        <w:lastRenderedPageBreak/>
        <w:t>Раздел 1. «Характеристика программы»</w:t>
      </w:r>
    </w:p>
    <w:p w:rsidR="008001DA" w:rsidRPr="002866B2" w:rsidRDefault="008001DA" w:rsidP="00BD3DEF">
      <w:pPr>
        <w:spacing w:after="0" w:line="240" w:lineRule="auto"/>
        <w:ind w:left="-540" w:firstLine="1248"/>
        <w:jc w:val="both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Pr="002866B2">
        <w:rPr>
          <w:rFonts w:ascii="Times New Roman" w:hAnsi="Times New Roman"/>
          <w:b/>
          <w:sz w:val="26"/>
          <w:szCs w:val="26"/>
        </w:rPr>
        <w:t>Актуальность программы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6B2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" w:history="1">
        <w:r w:rsidRPr="002866B2">
          <w:rPr>
            <w:rStyle w:val="a7"/>
            <w:rFonts w:ascii="Times New Roman" w:hAnsi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2866B2">
        <w:rPr>
          <w:rFonts w:ascii="Times New Roman" w:hAnsi="Times New Roman"/>
          <w:color w:val="000000"/>
          <w:sz w:val="26"/>
          <w:szCs w:val="26"/>
        </w:rPr>
        <w:t>,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6B2">
        <w:rPr>
          <w:rFonts w:ascii="Times New Roman" w:hAnsi="Times New Roman"/>
          <w:color w:val="000000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0" w:history="1">
        <w:r w:rsidRPr="002866B2">
          <w:rPr>
            <w:rStyle w:val="af9"/>
            <w:rFonts w:ascii="Times New Roman" w:hAnsi="Times New Roman" w:cs="Times New Roman"/>
            <w:bCs w:val="0"/>
            <w:color w:val="000000"/>
          </w:rPr>
          <w:t>часть 11 статьи 13</w:t>
        </w:r>
      </w:hyperlink>
      <w:r w:rsidRPr="002866B2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1" w:history="1">
        <w:r w:rsidRPr="002866B2">
          <w:rPr>
            <w:rStyle w:val="af9"/>
            <w:rFonts w:ascii="Times New Roman" w:hAnsi="Times New Roman" w:cs="Times New Roman"/>
            <w:bCs w:val="0"/>
            <w:color w:val="000000"/>
          </w:rPr>
          <w:t>часть 2 статьи 16</w:t>
        </w:r>
      </w:hyperlink>
      <w:r w:rsidRPr="002866B2">
        <w:rPr>
          <w:rFonts w:ascii="Times New Roman" w:hAnsi="Times New Roman" w:cs="Times New Roman"/>
          <w:b w:val="0"/>
          <w:color w:val="00000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2866B2">
          <w:rPr>
            <w:rFonts w:ascii="Times New Roman" w:hAnsi="Times New Roman" w:cs="Times New Roman"/>
            <w:b w:val="0"/>
            <w:color w:val="000000"/>
          </w:rPr>
          <w:t>2012 г</w:t>
        </w:r>
      </w:smartTag>
      <w:r w:rsidRPr="002866B2">
        <w:rPr>
          <w:rFonts w:ascii="Times New Roman" w:hAnsi="Times New Roman" w:cs="Times New Roman"/>
          <w:b w:val="0"/>
          <w:color w:val="00000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866B2">
        <w:rPr>
          <w:rFonts w:ascii="Times New Roman" w:hAnsi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2866B2">
          <w:rPr>
            <w:rFonts w:ascii="Times New Roman" w:hAnsi="Times New Roman"/>
            <w:color w:val="000000"/>
            <w:sz w:val="26"/>
            <w:szCs w:val="26"/>
          </w:rPr>
          <w:t>2009 г</w:t>
        </w:r>
      </w:smartTag>
      <w:r w:rsidRPr="002866B2">
        <w:rPr>
          <w:rFonts w:ascii="Times New Roman" w:hAnsi="Times New Roman"/>
          <w:color w:val="000000"/>
          <w:sz w:val="26"/>
          <w:szCs w:val="26"/>
        </w:rPr>
        <w:t>. № 788),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2" w:history="1">
        <w:r w:rsidRPr="002866B2">
          <w:rPr>
            <w:rStyle w:val="af9"/>
            <w:rFonts w:ascii="Times New Roman" w:hAnsi="Times New Roman" w:cs="Times New Roman"/>
            <w:bCs w:val="0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2866B2">
        <w:rPr>
          <w:rFonts w:ascii="Times New Roman" w:hAnsi="Times New Roman" w:cs="Times New Roman"/>
          <w:b w:val="0"/>
          <w:color w:val="000000"/>
        </w:rPr>
        <w:t>»,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2866B2">
        <w:rPr>
          <w:rFonts w:ascii="Times New Roman" w:hAnsi="Times New Roman" w:cs="Times New Roman"/>
          <w:b w:val="0"/>
          <w:color w:val="000000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2866B2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2866B2">
        <w:rPr>
          <w:rFonts w:ascii="Times New Roman" w:hAnsi="Times New Roman" w:cs="Times New Roman"/>
          <w:b w:val="0"/>
          <w:color w:val="00000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2866B2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2866B2">
        <w:rPr>
          <w:rFonts w:ascii="Times New Roman" w:hAnsi="Times New Roman" w:cs="Times New Roman"/>
          <w:b w:val="0"/>
          <w:color w:val="000000"/>
        </w:rPr>
        <w:t>. N 499»,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color w:val="000000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8001DA" w:rsidRPr="002866B2" w:rsidRDefault="008001DA" w:rsidP="00BD3DE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866B2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3" w:history="1">
        <w:r w:rsidRPr="002866B2">
          <w:rPr>
            <w:rStyle w:val="af9"/>
            <w:rFonts w:ascii="Times New Roman" w:hAnsi="Times New Roman" w:cs="Times New Roman"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2866B2">
        <w:rPr>
          <w:rFonts w:ascii="Times New Roman" w:hAnsi="Times New Roman" w:cs="Times New Roman"/>
          <w:b w:val="0"/>
          <w:color w:val="000000"/>
        </w:rPr>
        <w:t>».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«Проектирование развивающей предметно-пространственной среды в ДОО» разработана на основе профессиональных стандартов (квалификационных требований):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lastRenderedPageBreak/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- 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30550). </w:t>
      </w: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8001DA" w:rsidRPr="002866B2" w:rsidRDefault="008001DA" w:rsidP="00BD3DEF">
      <w:pPr>
        <w:pStyle w:val="af4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Цель программы - совершенствование профессиональных компетенций педагогических работников дошкольных образовательных организаций в области проектирования развивающей предметно-пространственной среды в ДОО.</w:t>
      </w: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 xml:space="preserve">1.3. </w:t>
      </w:r>
      <w:r w:rsidRPr="002866B2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ЕКС).</w:t>
      </w:r>
      <w:r w:rsidRPr="002866B2">
        <w:rPr>
          <w:rStyle w:val="af8"/>
          <w:rFonts w:ascii="Times New Roman" w:hAnsi="Times New Roman"/>
          <w:sz w:val="26"/>
          <w:szCs w:val="26"/>
        </w:rPr>
        <w:footnoteReference w:id="1"/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 xml:space="preserve"> </w:t>
      </w:r>
    </w:p>
    <w:p w:rsidR="008001DA" w:rsidRPr="002866B2" w:rsidRDefault="008001DA" w:rsidP="00BD3DEF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794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597"/>
        <w:gridCol w:w="4060"/>
        <w:gridCol w:w="2544"/>
        <w:gridCol w:w="2573"/>
        <w:gridCol w:w="2426"/>
      </w:tblGrid>
      <w:tr w:rsidR="008001DA" w:rsidRPr="002866B2" w:rsidTr="004110DB">
        <w:trPr>
          <w:jc w:val="center"/>
        </w:trPr>
        <w:tc>
          <w:tcPr>
            <w:tcW w:w="923" w:type="pct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Категория обучающихся</w:t>
            </w:r>
          </w:p>
        </w:tc>
        <w:tc>
          <w:tcPr>
            <w:tcW w:w="1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 xml:space="preserve">Трудовая </w:t>
            </w:r>
          </w:p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функция</w:t>
            </w:r>
          </w:p>
        </w:tc>
        <w:tc>
          <w:tcPr>
            <w:tcW w:w="9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 xml:space="preserve">Трудовое </w:t>
            </w:r>
          </w:p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действие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Знать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Уметь</w:t>
            </w:r>
          </w:p>
        </w:tc>
      </w:tr>
      <w:tr w:rsidR="008001DA" w:rsidRPr="002866B2" w:rsidTr="004110DB">
        <w:trPr>
          <w:jc w:val="center"/>
        </w:trPr>
        <w:tc>
          <w:tcPr>
            <w:tcW w:w="923" w:type="pct"/>
            <w:vMerge w:val="restart"/>
            <w:tcBorders>
              <w:top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Педагогические работники ДОО</w:t>
            </w:r>
          </w:p>
        </w:tc>
        <w:tc>
          <w:tcPr>
            <w:tcW w:w="1438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2866B2">
              <w:rPr>
                <w:color w:val="000000"/>
                <w:sz w:val="26"/>
                <w:szCs w:val="26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04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</w:t>
            </w:r>
            <w:r w:rsidRPr="002866B2">
              <w:rPr>
                <w:sz w:val="26"/>
                <w:szCs w:val="26"/>
              </w:rPr>
              <w:lastRenderedPageBreak/>
              <w:t>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lastRenderedPageBreak/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</w:t>
            </w:r>
            <w:r w:rsidRPr="002866B2">
              <w:rPr>
                <w:sz w:val="26"/>
                <w:szCs w:val="26"/>
              </w:rPr>
              <w:lastRenderedPageBreak/>
              <w:t>конструирование, создание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8001DA" w:rsidRPr="002866B2" w:rsidTr="004110DB">
        <w:trPr>
          <w:jc w:val="center"/>
        </w:trPr>
        <w:tc>
          <w:tcPr>
            <w:tcW w:w="923" w:type="pct"/>
            <w:vMerge/>
            <w:tcBorders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38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866B2">
              <w:rPr>
                <w:color w:val="000000"/>
                <w:sz w:val="26"/>
                <w:szCs w:val="26"/>
              </w:rPr>
              <w:t>Современные тенденции развития дошкольного образования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01DA" w:rsidRPr="002866B2" w:rsidRDefault="008001DA" w:rsidP="00BD3DE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866B2">
              <w:rPr>
                <w:color w:val="000000"/>
                <w:sz w:val="26"/>
                <w:szCs w:val="26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</w:tbl>
    <w:p w:rsidR="008001DA" w:rsidRPr="002866B2" w:rsidRDefault="008001DA" w:rsidP="00BD3DEF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001DA" w:rsidRPr="002866B2" w:rsidRDefault="008001DA" w:rsidP="00BD3DEF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 xml:space="preserve">1.4. Категория обучающихся </w:t>
      </w:r>
    </w:p>
    <w:p w:rsidR="008001DA" w:rsidRPr="002866B2" w:rsidRDefault="008001DA" w:rsidP="00BD3DEF">
      <w:pPr>
        <w:pStyle w:val="af4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2866B2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8001DA" w:rsidRPr="002866B2" w:rsidRDefault="008001DA" w:rsidP="00BD3DE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001DA" w:rsidRPr="002866B2" w:rsidRDefault="008001DA" w:rsidP="00BD3DE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2866B2">
        <w:rPr>
          <w:rFonts w:ascii="Times New Roman" w:hAnsi="Times New Roman"/>
          <w:b/>
          <w:sz w:val="26"/>
          <w:szCs w:val="26"/>
        </w:rPr>
        <w:t xml:space="preserve"> </w:t>
      </w:r>
    </w:p>
    <w:p w:rsidR="008001DA" w:rsidRPr="002866B2" w:rsidRDefault="008001DA" w:rsidP="00BD3DEF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- заочная с применением дистанционных образовательных технологий; </w:t>
      </w:r>
    </w:p>
    <w:p w:rsidR="008001DA" w:rsidRPr="002866B2" w:rsidRDefault="008001DA" w:rsidP="00BD3DEF">
      <w:pPr>
        <w:pStyle w:val="af4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</w:p>
    <w:p w:rsidR="008001DA" w:rsidRPr="002866B2" w:rsidRDefault="008001DA" w:rsidP="00BD3DEF">
      <w:pPr>
        <w:pStyle w:val="af4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8001DA" w:rsidRPr="002866B2" w:rsidRDefault="008001DA" w:rsidP="00BD3D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iCs/>
          <w:sz w:val="26"/>
          <w:szCs w:val="26"/>
        </w:rPr>
        <w:t>- Режим занятий – 3</w:t>
      </w:r>
      <w:r w:rsidRPr="002866B2">
        <w:rPr>
          <w:rFonts w:ascii="Times New Roman" w:hAnsi="Times New Roman"/>
          <w:sz w:val="26"/>
          <w:szCs w:val="26"/>
        </w:rPr>
        <w:t xml:space="preserve"> часа в день.</w:t>
      </w:r>
    </w:p>
    <w:p w:rsidR="008001DA" w:rsidRPr="002866B2" w:rsidRDefault="008001DA" w:rsidP="00BD3DEF">
      <w:pPr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iCs/>
          <w:sz w:val="26"/>
          <w:szCs w:val="26"/>
        </w:rPr>
        <w:t>- Срок освоения программы –</w:t>
      </w:r>
      <w:r w:rsidRPr="002866B2">
        <w:rPr>
          <w:rFonts w:ascii="Times New Roman" w:hAnsi="Times New Roman"/>
          <w:sz w:val="26"/>
          <w:szCs w:val="26"/>
        </w:rPr>
        <w:t xml:space="preserve"> 72 часа.</w:t>
      </w:r>
    </w:p>
    <w:p w:rsidR="008001DA" w:rsidRPr="002866B2" w:rsidRDefault="008001DA" w:rsidP="00BD3DEF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1DA" w:rsidRPr="00775AF7" w:rsidRDefault="008001DA" w:rsidP="00775AF7">
      <w:pPr>
        <w:pStyle w:val="4"/>
        <w:jc w:val="center"/>
        <w:rPr>
          <w:rFonts w:ascii="Times New Roman" w:hAnsi="Times New Roman"/>
          <w:sz w:val="26"/>
          <w:szCs w:val="26"/>
        </w:rPr>
      </w:pPr>
      <w:bookmarkStart w:id="1" w:name="_Раздел_2._«Содержание"/>
      <w:bookmarkEnd w:id="1"/>
      <w:r w:rsidRPr="00775AF7">
        <w:rPr>
          <w:rFonts w:ascii="Times New Roman" w:hAnsi="Times New Roman"/>
          <w:sz w:val="26"/>
          <w:szCs w:val="26"/>
        </w:rPr>
        <w:lastRenderedPageBreak/>
        <w:t>Раздел 2. «Содержание программы»</w:t>
      </w:r>
    </w:p>
    <w:p w:rsidR="008001DA" w:rsidRPr="002866B2" w:rsidRDefault="008001DA" w:rsidP="00BD3D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8001DA" w:rsidRPr="002866B2" w:rsidRDefault="008001DA" w:rsidP="00BD3DEF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475"/>
        <w:gridCol w:w="1363"/>
        <w:gridCol w:w="1366"/>
        <w:gridCol w:w="1363"/>
        <w:gridCol w:w="1366"/>
        <w:gridCol w:w="1479"/>
        <w:gridCol w:w="1974"/>
        <w:gridCol w:w="1670"/>
      </w:tblGrid>
      <w:tr w:rsidR="008001DA" w:rsidRPr="002866B2" w:rsidTr="009332A2">
        <w:trPr>
          <w:trHeight w:val="20"/>
          <w:jc w:val="center"/>
        </w:trPr>
        <w:tc>
          <w:tcPr>
            <w:tcW w:w="287" w:type="pct"/>
            <w:vMerge w:val="restar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65" w:type="pct"/>
            <w:vMerge w:val="restar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457" w:type="pct"/>
            <w:vMerge w:val="restart"/>
          </w:tcPr>
          <w:p w:rsidR="008001DA" w:rsidRPr="002866B2" w:rsidRDefault="008001DA" w:rsidP="00BD3DEF">
            <w:pPr>
              <w:pStyle w:val="11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часов </w:t>
            </w:r>
            <w:r w:rsidRPr="002866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(общая трудоемкость)</w:t>
            </w:r>
          </w:p>
        </w:tc>
        <w:tc>
          <w:tcPr>
            <w:tcW w:w="1869" w:type="pct"/>
            <w:gridSpan w:val="4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учебных занятий, </w:t>
            </w:r>
          </w:p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учебных работ</w:t>
            </w:r>
          </w:p>
        </w:tc>
        <w:tc>
          <w:tcPr>
            <w:tcW w:w="662" w:type="pct"/>
            <w:vMerge w:val="restar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контроля</w:t>
            </w:r>
          </w:p>
          <w:p w:rsidR="008001DA" w:rsidRPr="002866B2" w:rsidRDefault="008001DA" w:rsidP="00BD3DEF">
            <w:pPr>
              <w:pStyle w:val="11"/>
              <w:ind w:left="-42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(входного, промежуточного, итогового)</w:t>
            </w:r>
          </w:p>
        </w:tc>
        <w:tc>
          <w:tcPr>
            <w:tcW w:w="560" w:type="pct"/>
            <w:vMerge w:val="restar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Трудоемкость для ППС</w:t>
            </w:r>
          </w:p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5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Аудиторные</w:t>
            </w:r>
          </w:p>
        </w:tc>
        <w:tc>
          <w:tcPr>
            <w:tcW w:w="954" w:type="pct"/>
            <w:gridSpan w:val="2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Внеаудиторные (СРС, заочное обучение)</w:t>
            </w:r>
          </w:p>
        </w:tc>
        <w:tc>
          <w:tcPr>
            <w:tcW w:w="662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5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7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Лекции 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Интерактивные занятия 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</w:t>
            </w:r>
          </w:p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</w:t>
            </w:r>
          </w:p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662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0" w:type="pct"/>
            <w:vMerge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001DA" w:rsidRPr="002866B2" w:rsidTr="004110DB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713" w:type="pct"/>
            <w:gridSpan w:val="8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государственной политики в области образования и воспитания</w:t>
            </w: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/>
                <w:b/>
                <w:bCs/>
                <w:sz w:val="26"/>
                <w:szCs w:val="26"/>
              </w:rPr>
              <w:t>Модуль 1.</w:t>
            </w:r>
          </w:p>
          <w:p w:rsidR="008001DA" w:rsidRPr="002866B2" w:rsidRDefault="008001DA" w:rsidP="00BD3D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«Нормативно-методическое обеспечение внедрения обновленных </w:t>
            </w:r>
          </w:p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ФГОС НОО, ФГОС ООО»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содержания обновленных ФГОС НОО, ФГОС ООО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Методологическая основа обновленных ФГОС НОО, ФГОС ООО и требования к результатам освоения программ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Современное учебное занятие в условиях введения обновленных ФГОС НОО, ФГОС ООО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/>
                <w:b/>
                <w:bCs/>
                <w:sz w:val="26"/>
                <w:szCs w:val="26"/>
              </w:rPr>
              <w:t>Модуль 2.</w:t>
            </w:r>
          </w:p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«Профилактика табачной и нехимической </w:t>
            </w: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зависимости среди несовершеннолетних»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Курение и потребление никотиносодержащих продуктов: мифы и реальность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bCs/>
                <w:sz w:val="26"/>
                <w:szCs w:val="26"/>
              </w:rPr>
              <w:t>Новые способы употребления никотина: мнимая безопасность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Актуальные задачи профилактики потребления табачной и иной никотинсодержащей продукции на современном этапе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1DA" w:rsidRPr="002866B2" w:rsidTr="009332A2">
        <w:trPr>
          <w:trHeight w:val="20"/>
          <w:jc w:val="center"/>
        </w:trPr>
        <w:tc>
          <w:tcPr>
            <w:tcW w:w="28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1.2.4.</w:t>
            </w:r>
          </w:p>
        </w:tc>
        <w:tc>
          <w:tcPr>
            <w:tcW w:w="1165" w:type="pct"/>
          </w:tcPr>
          <w:p w:rsidR="008001DA" w:rsidRPr="002866B2" w:rsidRDefault="008001DA" w:rsidP="00BD3DE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2866B2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табакокурения среди детей и подростков</w:t>
            </w: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8001DA" w:rsidRPr="002866B2" w:rsidRDefault="008001DA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2A2" w:rsidRPr="002866B2" w:rsidTr="004110DB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4713" w:type="pct"/>
            <w:gridSpan w:val="8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Профессиональный блок</w:t>
            </w: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b/>
                <w:sz w:val="26"/>
                <w:szCs w:val="26"/>
              </w:rPr>
              <w:t>Модуль 1.</w:t>
            </w:r>
            <w:r w:rsidRPr="002866B2">
              <w:rPr>
                <w:sz w:val="26"/>
                <w:szCs w:val="26"/>
              </w:rPr>
              <w:t xml:space="preserve"> «</w:t>
            </w:r>
            <w:r w:rsidRPr="002866B2">
              <w:rPr>
                <w:b/>
                <w:bCs/>
                <w:sz w:val="26"/>
                <w:szCs w:val="26"/>
              </w:rPr>
              <w:t>Теоретические основы проблемы проектирования развивающей предметно-пространственной среды в ДОО</w:t>
            </w:r>
            <w:r w:rsidRPr="002866B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Нормативные требования по организации РППС ДОО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Понятие РППС в дошкольной педагогике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2.1.3.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Психологические основы проектирования РППС ДОО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Основные педагогические принципы организации РППС ДОО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11"/>
              <w:ind w:right="126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2. «</w:t>
            </w: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Проектирование модели </w:t>
            </w: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развивающей предметно-пространственной среды в ДОО»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color w:val="auto"/>
                <w:sz w:val="26"/>
                <w:szCs w:val="26"/>
              </w:rPr>
            </w:pPr>
            <w:r w:rsidRPr="002866B2">
              <w:rPr>
                <w:color w:val="auto"/>
                <w:sz w:val="26"/>
                <w:szCs w:val="26"/>
              </w:rPr>
              <w:t>Содержание РППС ДОО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Подбор и размещение материалов для организации игровой деятельности дошкольников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Материалы и оборудование для организации продуктивных видов деятельности детей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2.2.4.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Материалы и оборудование для познавательно-исследовательской деятельности детей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2.2.5.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Материалы и оборудование для двигательной активности и оздоровления дошкольников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2.2.6.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Оборудование и материалы для социализации детей дошкольного возраста с ограниченными возможностями здоровья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2.2.7.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Default"/>
              <w:ind w:right="126" w:firstLine="360"/>
              <w:jc w:val="both"/>
              <w:rPr>
                <w:sz w:val="26"/>
                <w:szCs w:val="26"/>
              </w:rPr>
            </w:pPr>
            <w:r w:rsidRPr="002866B2">
              <w:rPr>
                <w:sz w:val="26"/>
                <w:szCs w:val="26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  <w:r w:rsidRPr="002866B2"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28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165" w:type="pct"/>
          </w:tcPr>
          <w:p w:rsidR="009332A2" w:rsidRPr="002866B2" w:rsidRDefault="009332A2" w:rsidP="00BD3DEF">
            <w:pPr>
              <w:pStyle w:val="11"/>
              <w:jc w:val="both"/>
              <w:rPr>
                <w:rFonts w:ascii="Times New Roman" w:hAnsi="Times New Roman" w:cs="Times New Roman"/>
                <w:color w:val="008000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9332A2" w:rsidRPr="002866B2" w:rsidRDefault="00606A70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167">
              <w:rPr>
                <w:rFonts w:ascii="Times New Roman" w:hAnsi="Times New Roman" w:cs="Times New Roman"/>
                <w:sz w:val="24"/>
                <w:szCs w:val="24"/>
              </w:rPr>
              <w:t>Итоговая аттестационная работа по учебным модулям профессионального блока ДПП(ПК)</w:t>
            </w:r>
          </w:p>
        </w:tc>
        <w:tc>
          <w:tcPr>
            <w:tcW w:w="560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 xml:space="preserve">1 об-ся </w:t>
            </w:r>
            <w:r w:rsidRPr="002866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866B2">
              <w:rPr>
                <w:rFonts w:ascii="Times New Roman" w:hAnsi="Times New Roman" w:cs="Times New Roman"/>
                <w:sz w:val="26"/>
                <w:szCs w:val="26"/>
              </w:rPr>
              <w:t> 0,8 ак.ч.</w:t>
            </w:r>
          </w:p>
        </w:tc>
      </w:tr>
      <w:tr w:rsidR="009332A2" w:rsidRPr="002866B2" w:rsidTr="009332A2">
        <w:trPr>
          <w:trHeight w:val="20"/>
          <w:jc w:val="center"/>
        </w:trPr>
        <w:tc>
          <w:tcPr>
            <w:tcW w:w="1452" w:type="pct"/>
            <w:gridSpan w:val="2"/>
          </w:tcPr>
          <w:p w:rsidR="009332A2" w:rsidRPr="002866B2" w:rsidRDefault="009332A2" w:rsidP="00BD3DEF">
            <w:pPr>
              <w:pStyle w:val="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5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458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496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B2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62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9332A2" w:rsidRPr="002866B2" w:rsidRDefault="009332A2" w:rsidP="00BD3DE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01DA" w:rsidRPr="002866B2" w:rsidRDefault="008001DA" w:rsidP="00BD3DEF">
      <w:pPr>
        <w:pStyle w:val="af4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pStyle w:val="11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66B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8001DA" w:rsidRPr="002866B2" w:rsidRDefault="008001DA" w:rsidP="00BD3DEF">
      <w:pPr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866B2">
        <w:rPr>
          <w:rFonts w:ascii="Times New Roman" w:hAnsi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:rsidR="008001DA" w:rsidRPr="002866B2" w:rsidRDefault="008001DA" w:rsidP="00BD3DEF">
      <w:pPr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 xml:space="preserve">2.3. </w:t>
      </w:r>
      <w:r w:rsidRPr="002866B2">
        <w:rPr>
          <w:rFonts w:ascii="Times New Roman" w:hAnsi="Times New Roman"/>
          <w:b/>
          <w:bCs/>
          <w:sz w:val="26"/>
          <w:szCs w:val="26"/>
        </w:rPr>
        <w:t>Рабочая программа (содержание)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 xml:space="preserve">2.3.1. Рабочая программа учебного модуля </w:t>
      </w:r>
    </w:p>
    <w:p w:rsidR="008001DA" w:rsidRPr="002866B2" w:rsidRDefault="008001DA" w:rsidP="00BD3DEF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«</w:t>
      </w:r>
      <w:r w:rsidRPr="002866B2">
        <w:rPr>
          <w:rFonts w:ascii="Times New Roman" w:hAnsi="Times New Roman"/>
          <w:b/>
          <w:bCs/>
          <w:sz w:val="26"/>
          <w:szCs w:val="26"/>
        </w:rPr>
        <w:t xml:space="preserve">Нормативно-методическое обеспечение внедрения обновленных 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ФГОС НОО, ФГОС ООО</w:t>
      </w:r>
      <w:r w:rsidRPr="002866B2">
        <w:rPr>
          <w:rFonts w:ascii="Times New Roman" w:hAnsi="Times New Roman"/>
          <w:sz w:val="26"/>
          <w:szCs w:val="26"/>
        </w:rPr>
        <w:t>»</w:t>
      </w:r>
    </w:p>
    <w:p w:rsidR="008001DA" w:rsidRPr="002866B2" w:rsidRDefault="008001DA" w:rsidP="00BD3DEF">
      <w:pPr>
        <w:spacing w:after="0" w:line="240" w:lineRule="auto"/>
        <w:ind w:firstLine="650"/>
        <w:jc w:val="both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Тема 1. Особенности содержания обновленных ФГОС НОО, ФГОС ООО (2 часа)</w:t>
      </w:r>
    </w:p>
    <w:p w:rsidR="008001DA" w:rsidRPr="002866B2" w:rsidRDefault="008001DA" w:rsidP="00BD3DEF">
      <w:pPr>
        <w:spacing w:after="0" w:line="240" w:lineRule="auto"/>
        <w:ind w:firstLine="650"/>
        <w:jc w:val="both"/>
        <w:rPr>
          <w:rFonts w:ascii="Times New Roman" w:hAnsi="Times New Roman"/>
          <w:bCs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>Общая характеристика обновленных ФГОС НОО, ФГОС ООО.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НОО, ФГОС ООО.</w:t>
      </w:r>
    </w:p>
    <w:p w:rsidR="008001DA" w:rsidRPr="002866B2" w:rsidRDefault="008001DA" w:rsidP="00BD3DEF">
      <w:pPr>
        <w:spacing w:after="0" w:line="240" w:lineRule="auto"/>
        <w:ind w:firstLine="650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Тема 2.</w:t>
      </w:r>
      <w:r w:rsidRPr="002866B2">
        <w:rPr>
          <w:rFonts w:ascii="Times New Roman" w:hAnsi="Times New Roman"/>
          <w:b/>
          <w:sz w:val="26"/>
          <w:szCs w:val="26"/>
        </w:rPr>
        <w:t xml:space="preserve">  Методологическая основа обновленных ФГОС НОО, ФГОС ООО и требования к результатам освоения программ (2 часа)</w:t>
      </w:r>
    </w:p>
    <w:p w:rsidR="008001DA" w:rsidRPr="002866B2" w:rsidRDefault="008001DA" w:rsidP="00BD3DEF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lastRenderedPageBreak/>
        <w:t>Системно-деятельностный подход и его признаки. Особенности предъявления содержания и результатов освоения программ в методологии системно-деятельностного подхода. Примерные рабочие программы и создание единого образовательного пространства.</w:t>
      </w:r>
    </w:p>
    <w:p w:rsidR="008001DA" w:rsidRPr="002866B2" w:rsidRDefault="008001DA" w:rsidP="00BD3DEF">
      <w:pPr>
        <w:spacing w:after="0" w:line="240" w:lineRule="auto"/>
        <w:ind w:firstLine="650"/>
        <w:jc w:val="both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Тема 3. Современное учебное занятие в условиях введения обновленных ФГОС НОО, ФГОС ООО (2 часа)</w:t>
      </w:r>
    </w:p>
    <w:p w:rsidR="008001DA" w:rsidRPr="002866B2" w:rsidRDefault="008001DA" w:rsidP="00BD3DEF">
      <w:pPr>
        <w:pStyle w:val="afa"/>
        <w:ind w:firstLine="65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Типы учебных занятий,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 на разных этапах учебного занятия. Оценочная деятельность. Технологическая карта учебного занятия.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 xml:space="preserve">2.3.2. Рабочая программа учебного модуля 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«</w:t>
      </w:r>
      <w:r w:rsidRPr="002866B2">
        <w:rPr>
          <w:rFonts w:ascii="Times New Roman" w:hAnsi="Times New Roman"/>
          <w:b/>
          <w:bCs/>
          <w:sz w:val="26"/>
          <w:szCs w:val="26"/>
        </w:rPr>
        <w:t>Профилактика табачной и нехимической зависимости среди несовершеннолетних</w:t>
      </w:r>
      <w:r w:rsidRPr="002866B2">
        <w:rPr>
          <w:rFonts w:ascii="Times New Roman" w:hAnsi="Times New Roman"/>
          <w:sz w:val="26"/>
          <w:szCs w:val="26"/>
        </w:rPr>
        <w:t>»</w:t>
      </w:r>
    </w:p>
    <w:p w:rsidR="008001DA" w:rsidRPr="002866B2" w:rsidRDefault="008001DA" w:rsidP="00BD3DEF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2866B2">
        <w:rPr>
          <w:b/>
          <w:bCs/>
          <w:sz w:val="26"/>
          <w:szCs w:val="26"/>
        </w:rPr>
        <w:t>Тема 1. «</w:t>
      </w:r>
      <w:r w:rsidRPr="002866B2">
        <w:rPr>
          <w:b/>
          <w:sz w:val="26"/>
          <w:szCs w:val="26"/>
        </w:rPr>
        <w:t>Курение и потребление никотиносодержащих продуктов: мифы и реальность</w:t>
      </w:r>
      <w:r w:rsidRPr="002866B2">
        <w:rPr>
          <w:b/>
          <w:bCs/>
          <w:sz w:val="26"/>
          <w:szCs w:val="26"/>
        </w:rPr>
        <w:t>». (1 час)</w:t>
      </w:r>
    </w:p>
    <w:p w:rsidR="008001DA" w:rsidRPr="002866B2" w:rsidRDefault="008001DA" w:rsidP="00BD3DEF">
      <w:pPr>
        <w:pStyle w:val="Default"/>
        <w:ind w:firstLine="709"/>
        <w:jc w:val="both"/>
        <w:rPr>
          <w:bCs/>
          <w:sz w:val="26"/>
          <w:szCs w:val="26"/>
        </w:rPr>
      </w:pPr>
      <w:r w:rsidRPr="002866B2">
        <w:rPr>
          <w:bCs/>
          <w:sz w:val="26"/>
          <w:szCs w:val="26"/>
        </w:rPr>
        <w:t xml:space="preserve">Курение – «вредная привычка». Критерии никотиновой зависимости. Мифы: «Никотин не изменяет сознание», «Курение приносит удовольствие», «Курение снижает риск заражения коронавирусом», «Значимость проблемы курения преувеличена», «Курение снимает стресс», «Курение – личный выбор», «СНЮС менее вреден, чем сигареты», «Электронные сигареты не вредят здоровью», «ЭСДН безопасны для окружающих», «Вред пассивного курения не доказан». </w:t>
      </w:r>
    </w:p>
    <w:p w:rsidR="008001DA" w:rsidRPr="002866B2" w:rsidRDefault="008001DA" w:rsidP="00BD3DEF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2866B2">
        <w:rPr>
          <w:b/>
          <w:bCs/>
          <w:sz w:val="26"/>
          <w:szCs w:val="26"/>
        </w:rPr>
        <w:t>Тема 2. «Новые способы употребления никотина: мнимая безопасность». (1 час)</w:t>
      </w:r>
    </w:p>
    <w:p w:rsidR="008001DA" w:rsidRPr="002866B2" w:rsidRDefault="008001DA" w:rsidP="00BD3DEF">
      <w:pPr>
        <w:pStyle w:val="Default"/>
        <w:ind w:firstLine="709"/>
        <w:jc w:val="both"/>
        <w:rPr>
          <w:bCs/>
          <w:sz w:val="26"/>
          <w:szCs w:val="26"/>
        </w:rPr>
      </w:pPr>
      <w:r w:rsidRPr="002866B2">
        <w:rPr>
          <w:bCs/>
          <w:sz w:val="26"/>
          <w:szCs w:val="26"/>
        </w:rPr>
        <w:t xml:space="preserve">Новые способы употребления никотина с помощью ЭСДН (электронные системы доставки никотина). </w:t>
      </w:r>
    </w:p>
    <w:p w:rsidR="008001DA" w:rsidRPr="002866B2" w:rsidRDefault="008001DA" w:rsidP="00BD3DEF">
      <w:pPr>
        <w:pStyle w:val="Default"/>
        <w:ind w:firstLine="709"/>
        <w:jc w:val="both"/>
        <w:rPr>
          <w:bCs/>
          <w:sz w:val="26"/>
          <w:szCs w:val="26"/>
        </w:rPr>
      </w:pPr>
      <w:r w:rsidRPr="002866B2">
        <w:rPr>
          <w:bCs/>
          <w:sz w:val="26"/>
          <w:szCs w:val="26"/>
        </w:rPr>
        <w:t xml:space="preserve">СНЮС: понятие, причины популярности СНЮС и аналогов. Симптомы и признаки употребления СНЮС и аналогов. </w:t>
      </w:r>
    </w:p>
    <w:p w:rsidR="008001DA" w:rsidRPr="002866B2" w:rsidRDefault="008001DA" w:rsidP="00BD3DEF">
      <w:pPr>
        <w:pStyle w:val="Default"/>
        <w:ind w:firstLine="709"/>
        <w:jc w:val="both"/>
        <w:rPr>
          <w:bCs/>
          <w:sz w:val="26"/>
          <w:szCs w:val="26"/>
        </w:rPr>
      </w:pPr>
      <w:r w:rsidRPr="002866B2">
        <w:rPr>
          <w:bCs/>
          <w:sz w:val="26"/>
          <w:szCs w:val="26"/>
        </w:rPr>
        <w:t xml:space="preserve">Причины продвижения ЭСДН и иной никотинсодержащей продукции.  </w:t>
      </w:r>
    </w:p>
    <w:p w:rsidR="008001DA" w:rsidRPr="002866B2" w:rsidRDefault="008001DA" w:rsidP="00BD3DEF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2866B2">
        <w:rPr>
          <w:b/>
          <w:bCs/>
          <w:sz w:val="26"/>
          <w:szCs w:val="26"/>
        </w:rPr>
        <w:t>Тема 3. «Актуальные задачи профилактики потребления табачной и иной никотинсодержащей продукции на современном этапе». (2 часа)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Табачная и иная никотинсодержащая продукция и пути регулирования её продажи и употребления в РФ и ЕАЭС. Основные положения Федерального закона от 31 июля 2020 г.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 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Таргетированный подход в профилактике, персонализированный и персонифицированный подходы – в лечении никотиновой зависимости. 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Роль СМИ в формировании здорового образа жизни. 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Особенности профилактики в условиях COVID-19. 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разных возрастных групп.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Тема 4. «Профилактика табакокурения среди детей и подростков». (2 часа)</w:t>
      </w:r>
    </w:p>
    <w:p w:rsidR="008001DA" w:rsidRPr="002866B2" w:rsidRDefault="008001DA" w:rsidP="00BD3D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lastRenderedPageBreak/>
        <w:t xml:space="preserve">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года. </w:t>
      </w:r>
    </w:p>
    <w:p w:rsidR="008001DA" w:rsidRPr="002866B2" w:rsidRDefault="008001DA" w:rsidP="00BD3DE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 xml:space="preserve">Организация профилактической работы по предупреждению табакокурения </w:t>
      </w:r>
      <w:r w:rsidRPr="002866B2">
        <w:rPr>
          <w:rFonts w:ascii="Times New Roman" w:hAnsi="Times New Roman"/>
          <w:sz w:val="26"/>
          <w:szCs w:val="26"/>
        </w:rPr>
        <w:t>с детьми разных возрастных групп.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2.3.3. Рабочая программа учебного модуля</w:t>
      </w: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«</w:t>
      </w:r>
      <w:r w:rsidRPr="002866B2">
        <w:rPr>
          <w:rFonts w:ascii="Times New Roman" w:hAnsi="Times New Roman"/>
          <w:b/>
          <w:bCs/>
          <w:sz w:val="26"/>
          <w:szCs w:val="26"/>
        </w:rPr>
        <w:t>Теоретические основы проблемы проектирования развивающей предметно-пространственной среды в ДОО</w:t>
      </w:r>
      <w:r w:rsidRPr="002866B2">
        <w:rPr>
          <w:rFonts w:ascii="Times New Roman" w:hAnsi="Times New Roman"/>
          <w:b/>
          <w:sz w:val="26"/>
          <w:szCs w:val="26"/>
        </w:rPr>
        <w:t>»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1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«Нормативные требования по организации РППС ДОО».</w:t>
      </w:r>
      <w:r w:rsidRPr="002866B2">
        <w:rPr>
          <w:rFonts w:ascii="Times New Roman" w:hAnsi="Times New Roman"/>
          <w:sz w:val="26"/>
          <w:szCs w:val="26"/>
        </w:rPr>
        <w:t xml:space="preserve"> (2 часа)</w:t>
      </w:r>
    </w:p>
    <w:p w:rsidR="008001DA" w:rsidRPr="002866B2" w:rsidRDefault="008001DA" w:rsidP="00BD3DEF">
      <w:pPr>
        <w:pStyle w:val="Default"/>
        <w:ind w:firstLine="330"/>
        <w:jc w:val="both"/>
        <w:rPr>
          <w:sz w:val="26"/>
          <w:szCs w:val="26"/>
        </w:rPr>
      </w:pPr>
      <w:r w:rsidRPr="002866B2">
        <w:rPr>
          <w:sz w:val="26"/>
          <w:szCs w:val="26"/>
        </w:rPr>
        <w:t xml:space="preserve">Требования ФГОС ДО к РППС ДОО. Учет нормативных требований документов федерального значения (Конституция РФ; ФЗ от 29.12.2012 № 273-ФЗ «Об образовании в Российской Федерации»; Приказ Минобрнауки России от 17.10.2013 № 1155 «Об утверждении федерального государственного образовательного стандарта дошкольного образования»; Письмо Минобрнауки России 28.02.2014 № 08-249 «Комментарии к ФГОС дошкольного образования» и т.д.).  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2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«Понятие РППС в дошкольной педагогике».</w:t>
      </w:r>
      <w:r w:rsidRPr="002866B2">
        <w:rPr>
          <w:rFonts w:ascii="Times New Roman" w:hAnsi="Times New Roman"/>
          <w:sz w:val="26"/>
          <w:szCs w:val="26"/>
        </w:rPr>
        <w:t xml:space="preserve"> (2 часа)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Теория развивающей среды. Предметно-развивающая среда и ее роль в развитии ребенка. Понятие развивающей предметно-пространственной среды ДОО. Функции развивающей среды. Условия реализации развивающей функции среды. Назначение и цели создания РППС ДОО. Основные принципы организации РППС ДОО. </w:t>
      </w:r>
      <w:r w:rsidRPr="002866B2">
        <w:rPr>
          <w:rFonts w:ascii="Times New Roman" w:hAnsi="Times New Roman"/>
          <w:vanish/>
          <w:sz w:val="26"/>
          <w:szCs w:val="26"/>
        </w:rPr>
        <w:t>ППС ДОО</w:t>
      </w:r>
      <w:r w:rsidRPr="002866B2">
        <w:rPr>
          <w:rFonts w:ascii="Times New Roman" w:hAnsi="Times New Roman"/>
          <w:sz w:val="26"/>
          <w:szCs w:val="26"/>
        </w:rPr>
        <w:t xml:space="preserve">Международный опыт проектирования РППС. Проблемы и противоречия при проектировании РППС. 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3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«Психологические основы проектирования РППС ДОО».</w:t>
      </w:r>
      <w:r w:rsidRPr="002866B2">
        <w:rPr>
          <w:rFonts w:ascii="Times New Roman" w:hAnsi="Times New Roman"/>
          <w:sz w:val="26"/>
          <w:szCs w:val="26"/>
        </w:rPr>
        <w:t xml:space="preserve"> (4 часа)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eastAsia="TimesNewRomanPSMT" w:hAnsi="Times New Roman"/>
          <w:sz w:val="26"/>
          <w:szCs w:val="26"/>
        </w:rPr>
        <w:t>Исследования в области психологической науки как теоретическая база для построения РППС ДОО</w:t>
      </w:r>
      <w:r w:rsidRPr="002866B2">
        <w:rPr>
          <w:rFonts w:ascii="Times New Roman" w:hAnsi="Times New Roman"/>
          <w:sz w:val="26"/>
          <w:szCs w:val="26"/>
        </w:rPr>
        <w:t xml:space="preserve">. Принцип единства сознания и деятельности. Теория «зоны ближайшего развития».  </w:t>
      </w:r>
      <w:r w:rsidRPr="002866B2">
        <w:rPr>
          <w:rFonts w:ascii="Times New Roman" w:eastAsia="TimesNewRomanPSMT" w:hAnsi="Times New Roman"/>
          <w:sz w:val="26"/>
          <w:szCs w:val="26"/>
        </w:rPr>
        <w:t>Положение о спонтанном характере механизма саморазвития деятельности.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4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«Основные педагогические принципы организации РППС ДОО».</w:t>
      </w:r>
      <w:r w:rsidRPr="002866B2">
        <w:rPr>
          <w:rFonts w:ascii="Times New Roman" w:hAnsi="Times New Roman"/>
          <w:sz w:val="26"/>
          <w:szCs w:val="26"/>
        </w:rPr>
        <w:t xml:space="preserve"> (4 часа)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eastAsia="TimesNewRomanPSMT" w:hAnsi="Times New Roman"/>
          <w:sz w:val="26"/>
          <w:szCs w:val="26"/>
        </w:rPr>
        <w:t>Психолого-педагогические принципы организации современной развивающей предметно-пространственной среды детского сада и условия их реализации</w:t>
      </w:r>
      <w:r w:rsidRPr="002866B2">
        <w:rPr>
          <w:rFonts w:ascii="Times New Roman" w:hAnsi="Times New Roman"/>
          <w:sz w:val="26"/>
          <w:szCs w:val="26"/>
        </w:rPr>
        <w:t xml:space="preserve">.  </w:t>
      </w:r>
    </w:p>
    <w:p w:rsidR="008001DA" w:rsidRPr="002866B2" w:rsidRDefault="008001DA" w:rsidP="00BD3DEF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2.3.4. Рабочая программа учебного модуля</w:t>
      </w: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 xml:space="preserve">«Проектирование модели </w:t>
      </w:r>
      <w:r w:rsidRPr="002866B2">
        <w:rPr>
          <w:rFonts w:ascii="Times New Roman" w:hAnsi="Times New Roman"/>
          <w:b/>
          <w:bCs/>
          <w:sz w:val="26"/>
          <w:szCs w:val="26"/>
        </w:rPr>
        <w:t xml:space="preserve"> развивающей предметно-пространственной среды в ДОО</w:t>
      </w:r>
      <w:r w:rsidRPr="002866B2">
        <w:rPr>
          <w:rFonts w:ascii="Times New Roman" w:hAnsi="Times New Roman"/>
          <w:b/>
          <w:sz w:val="26"/>
          <w:szCs w:val="26"/>
        </w:rPr>
        <w:t>»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1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b/>
          <w:sz w:val="26"/>
          <w:szCs w:val="26"/>
        </w:rPr>
        <w:t>«Содержание РППС ДОО».</w:t>
      </w:r>
      <w:r w:rsidRPr="002866B2">
        <w:rPr>
          <w:rFonts w:ascii="Times New Roman" w:hAnsi="Times New Roman"/>
          <w:sz w:val="26"/>
          <w:szCs w:val="26"/>
        </w:rPr>
        <w:t xml:space="preserve"> (2 часа)</w:t>
      </w:r>
    </w:p>
    <w:p w:rsidR="008001DA" w:rsidRPr="002866B2" w:rsidRDefault="008001DA" w:rsidP="00BD3DEF">
      <w:pPr>
        <w:pStyle w:val="Default"/>
        <w:ind w:firstLine="330"/>
        <w:jc w:val="both"/>
        <w:rPr>
          <w:sz w:val="26"/>
          <w:szCs w:val="26"/>
        </w:rPr>
      </w:pPr>
      <w:r w:rsidRPr="002866B2">
        <w:rPr>
          <w:sz w:val="26"/>
          <w:szCs w:val="26"/>
        </w:rPr>
        <w:t>Классификация развивающей предметно-пространственной среды как элемента образовательной среды в рамках требований ФГОС ДО. Предметное содержание развивающей предметно-пространственной среды, нацеленное на решение различных воспитательно-образовательных задач. Связь предметного содержания с основными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2866B2">
        <w:rPr>
          <w:rFonts w:eastAsia="TimesNewRomanPSMT"/>
          <w:sz w:val="26"/>
          <w:szCs w:val="26"/>
        </w:rPr>
        <w:t>. Содержание основных центров активности.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lastRenderedPageBreak/>
        <w:t>Тема 2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«Подбор и размещение материалов для организации игровой деятельности дошкольников»</w:t>
      </w:r>
      <w:r w:rsidRPr="002866B2">
        <w:rPr>
          <w:rFonts w:ascii="Times New Roman" w:hAnsi="Times New Roman"/>
          <w:sz w:val="26"/>
          <w:szCs w:val="26"/>
        </w:rPr>
        <w:t>. (8 часов)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 xml:space="preserve">Значение предметно-игровой среды в развитии игровой деятельности дошкольника. Классификация современных игрушек и игрового материала. Психолого-педагогические рекомендации к отбору сюжетных игрушек. Подбор игрового материала для разных возрастных групп. Педагогические основы размещения игровых материалов. 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3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sz w:val="26"/>
          <w:szCs w:val="26"/>
        </w:rPr>
        <w:t>«Материалы и оборудование для организации продуктивных видов деятельности детей».</w:t>
      </w:r>
      <w:r w:rsidRPr="002866B2">
        <w:rPr>
          <w:rFonts w:ascii="Times New Roman" w:hAnsi="Times New Roman"/>
          <w:sz w:val="26"/>
          <w:szCs w:val="26"/>
        </w:rPr>
        <w:t xml:space="preserve"> (8 часов)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Значение продуктивных видов деятельности в развитии личности ребенка-дошкольника. Основные требования к оборудованию и материалам. Педагогическая классификация оборудования и материалов для продуктивных видов деятельности детей. Краткая характеристика материалов, применяемых для развития продуктивных видов деятельности. Структурные компоненты среды для организации продуктивных видов деятельности детей.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4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b/>
          <w:sz w:val="26"/>
          <w:szCs w:val="26"/>
        </w:rPr>
        <w:t xml:space="preserve"> «Материалы и оборудование для познавательно-исследовательской деятельности детей».</w:t>
      </w:r>
      <w:r w:rsidRPr="002866B2">
        <w:rPr>
          <w:rFonts w:ascii="Times New Roman" w:hAnsi="Times New Roman"/>
          <w:sz w:val="26"/>
          <w:szCs w:val="26"/>
        </w:rPr>
        <w:t xml:space="preserve"> (8 часов)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Психолого-педагогические основы подбора материалов и оборудования для организации познавательно-исследовательской деятельности дошкольника. Типология материалов и оборудования для познавательно-исследовательской деятельности детей. Подбор и размещение оборудования и материалов для разных возрастных групп.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5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b/>
          <w:sz w:val="26"/>
          <w:szCs w:val="26"/>
        </w:rPr>
        <w:t xml:space="preserve"> «Материалы и оборудование для двигательной активности и оздоровления дошкольников».</w:t>
      </w:r>
      <w:r w:rsidRPr="002866B2">
        <w:rPr>
          <w:rFonts w:ascii="Times New Roman" w:hAnsi="Times New Roman"/>
          <w:sz w:val="26"/>
          <w:szCs w:val="26"/>
        </w:rPr>
        <w:t xml:space="preserve"> (8 часов)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NewRomanPSMT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Роль специального отбора материалов и оборудования в развитии здоровья и движения ребенка. Основные требования к оборудованию и материалам для физического воспитания детей</w:t>
      </w:r>
      <w:r w:rsidRPr="002866B2">
        <w:rPr>
          <w:rFonts w:ascii="Times New Roman" w:eastAsia="TimesNewRomanPSMT" w:hAnsi="Times New Roman"/>
          <w:sz w:val="26"/>
          <w:szCs w:val="26"/>
        </w:rPr>
        <w:t>. Основные компоненты оздоровительно-двигательной среды дошкольной образовательной организации. Оборудование и материалы для дошкольников с ограниченными возможностями здоровья.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6</w:t>
      </w:r>
      <w:r w:rsidR="007E2E6B">
        <w:rPr>
          <w:rFonts w:ascii="Times New Roman" w:hAnsi="Times New Roman"/>
          <w:b/>
          <w:sz w:val="26"/>
          <w:szCs w:val="26"/>
        </w:rPr>
        <w:t xml:space="preserve">. </w:t>
      </w:r>
      <w:r w:rsidRPr="002866B2">
        <w:rPr>
          <w:rFonts w:ascii="Times New Roman" w:hAnsi="Times New Roman"/>
          <w:b/>
          <w:sz w:val="26"/>
          <w:szCs w:val="26"/>
        </w:rPr>
        <w:t>«Оборудование и материалы для социализации детей дошкольного возраста с ограниченными возможностями здоровья».</w:t>
      </w:r>
      <w:r w:rsidRPr="002866B2">
        <w:rPr>
          <w:rFonts w:ascii="Times New Roman" w:hAnsi="Times New Roman"/>
          <w:sz w:val="26"/>
          <w:szCs w:val="26"/>
        </w:rPr>
        <w:t xml:space="preserve"> (8 часов)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NewRomanPSMT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Организация РППС для детей с ОВЗ (нарушение речи, задержка психического развития, умственная отсталость, ОВЗ по слуху, ОВЗ по зрению, ДЦП, аутистические расстройства)</w:t>
      </w:r>
      <w:r w:rsidRPr="002866B2">
        <w:rPr>
          <w:rFonts w:ascii="Times New Roman" w:eastAsia="TimesNewRomanPSMT" w:hAnsi="Times New Roman"/>
          <w:sz w:val="26"/>
          <w:szCs w:val="26"/>
        </w:rPr>
        <w:t xml:space="preserve">. РППС как средство формирования социально-личностных и социально-коммуникативных компетенций у детей с ОВЗ. </w:t>
      </w:r>
    </w:p>
    <w:p w:rsidR="008001DA" w:rsidRPr="002866B2" w:rsidRDefault="008001DA" w:rsidP="00BD3DEF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Тема 7</w:t>
      </w:r>
      <w:r w:rsidR="007E2E6B">
        <w:rPr>
          <w:rFonts w:ascii="Times New Roman" w:hAnsi="Times New Roman"/>
          <w:b/>
          <w:sz w:val="26"/>
          <w:szCs w:val="26"/>
        </w:rPr>
        <w:t>.</w:t>
      </w:r>
      <w:r w:rsidRPr="002866B2">
        <w:rPr>
          <w:rFonts w:ascii="Times New Roman" w:hAnsi="Times New Roman"/>
          <w:b/>
          <w:sz w:val="26"/>
          <w:szCs w:val="26"/>
        </w:rPr>
        <w:t xml:space="preserve"> «Информационно-коммуникационные технологии в дошкольном образовании».</w:t>
      </w:r>
      <w:r w:rsidRPr="002866B2">
        <w:rPr>
          <w:rFonts w:ascii="Times New Roman" w:hAnsi="Times New Roman"/>
          <w:sz w:val="26"/>
          <w:szCs w:val="26"/>
        </w:rPr>
        <w:t xml:space="preserve"> (6 часов)</w:t>
      </w:r>
    </w:p>
    <w:p w:rsidR="008001DA" w:rsidRPr="002866B2" w:rsidRDefault="008001DA" w:rsidP="00BD3DEF">
      <w:pPr>
        <w:pStyle w:val="Default"/>
        <w:ind w:firstLine="330"/>
        <w:jc w:val="both"/>
        <w:rPr>
          <w:sz w:val="26"/>
          <w:szCs w:val="26"/>
        </w:rPr>
      </w:pPr>
      <w:r w:rsidRPr="002866B2">
        <w:rPr>
          <w:sz w:val="26"/>
          <w:szCs w:val="26"/>
        </w:rPr>
        <w:t>Возможности информационно-коммуникационных технологий в дошкольном образовании</w:t>
      </w:r>
      <w:r w:rsidRPr="002866B2">
        <w:rPr>
          <w:rFonts w:eastAsia="TimesNewRomanPSMT"/>
          <w:sz w:val="26"/>
          <w:szCs w:val="26"/>
        </w:rPr>
        <w:t xml:space="preserve">. </w:t>
      </w:r>
      <w:r w:rsidRPr="002866B2">
        <w:rPr>
          <w:sz w:val="26"/>
          <w:szCs w:val="26"/>
        </w:rPr>
        <w:t xml:space="preserve">Внедрение информационно-образовательных технологий в дошкольное образование. </w:t>
      </w:r>
      <w:r w:rsidRPr="002866B2">
        <w:rPr>
          <w:rFonts w:eastAsia="TimesNewRomanPSMT"/>
          <w:sz w:val="26"/>
          <w:szCs w:val="26"/>
        </w:rPr>
        <w:t xml:space="preserve">Применение интерактивных обучающих и развивающих программ в образовательном процессе. </w:t>
      </w:r>
      <w:r w:rsidRPr="002866B2">
        <w:rPr>
          <w:sz w:val="26"/>
          <w:szCs w:val="26"/>
        </w:rPr>
        <w:t xml:space="preserve">Использование информационно-образовательных технологий в различных видах образовательной деятельности. </w:t>
      </w:r>
    </w:p>
    <w:p w:rsidR="008001DA" w:rsidRPr="002866B2" w:rsidRDefault="008001DA" w:rsidP="00BD3DEF">
      <w:pPr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1DA" w:rsidRPr="00775AF7" w:rsidRDefault="008001DA" w:rsidP="00775AF7">
      <w:pPr>
        <w:pStyle w:val="4"/>
        <w:jc w:val="center"/>
        <w:rPr>
          <w:rFonts w:ascii="Times New Roman" w:hAnsi="Times New Roman"/>
          <w:sz w:val="26"/>
          <w:szCs w:val="26"/>
        </w:rPr>
      </w:pPr>
      <w:bookmarkStart w:id="2" w:name="_Раздел_3._«Организационно-педагогич"/>
      <w:bookmarkEnd w:id="2"/>
      <w:r w:rsidRPr="00775AF7">
        <w:rPr>
          <w:rFonts w:ascii="Times New Roman" w:hAnsi="Times New Roman"/>
          <w:sz w:val="26"/>
          <w:szCs w:val="26"/>
        </w:rPr>
        <w:lastRenderedPageBreak/>
        <w:t>Раздел 3. «Организационно-педагогические условия реализации программы»</w:t>
      </w:r>
    </w:p>
    <w:p w:rsidR="00775AF7" w:rsidRDefault="00775AF7" w:rsidP="00BD3DEF">
      <w:pPr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8001DA" w:rsidRPr="002866B2" w:rsidRDefault="008001DA" w:rsidP="00BD3DEF">
      <w:pPr>
        <w:pStyle w:val="Default"/>
        <w:jc w:val="center"/>
        <w:rPr>
          <w:b/>
          <w:bCs/>
          <w:sz w:val="26"/>
          <w:szCs w:val="26"/>
        </w:rPr>
      </w:pPr>
      <w:r w:rsidRPr="002866B2">
        <w:rPr>
          <w:b/>
          <w:iCs/>
          <w:sz w:val="26"/>
          <w:szCs w:val="26"/>
        </w:rPr>
        <w:t>Нормативные, распорядительные и иные документы обеспечивающие программу</w:t>
      </w:r>
      <w:r w:rsidRPr="002866B2">
        <w:rPr>
          <w:b/>
          <w:bCs/>
          <w:sz w:val="26"/>
          <w:szCs w:val="26"/>
        </w:rPr>
        <w:t>:</w:t>
      </w:r>
    </w:p>
    <w:p w:rsidR="008001DA" w:rsidRPr="002866B2" w:rsidRDefault="008001DA" w:rsidP="00BD3DEF">
      <w:pPr>
        <w:pStyle w:val="Default"/>
        <w:numPr>
          <w:ilvl w:val="0"/>
          <w:numId w:val="16"/>
        </w:numPr>
        <w:tabs>
          <w:tab w:val="clear" w:pos="720"/>
        </w:tabs>
        <w:ind w:left="0" w:firstLine="360"/>
        <w:rPr>
          <w:sz w:val="26"/>
          <w:szCs w:val="26"/>
        </w:rPr>
      </w:pPr>
      <w:r w:rsidRPr="002866B2">
        <w:rPr>
          <w:sz w:val="26"/>
          <w:szCs w:val="26"/>
        </w:rPr>
        <w:t>Федеральный закон «Об образовании в РФ» № 273-ФЗ от 29.12.2012 (с изменениями и дополнениями).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Федеральный закон «Об охране здоровья граждан от воздействия окружающего табачного дыма, последствий потребления табака или потребления никотинсодержащей продукции» от 23.02.2013 N 15-ФЗ (последняя редакция).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Федеральный закон «Об основных гарантиях прав ребенка в Российской Федерации» от 24.07.1998 N 124-ФЗ (последняя редакция).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>Концепция осуществления государственной политики противодействия потреблению табака и иной никотиносодержащей продукции в Российской Федерации на период до 2035 года (утверждена распоряжением Правительства Российской Федерации от 18 ноября 2019 г. № 2732 – р).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Приказ от 17 октября 2013 г. № 1155 «Об утверждении и введении в действие Федерального государственного образовательного стандарта дошкольного образования».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color w:val="000000"/>
          <w:sz w:val="26"/>
          <w:szCs w:val="26"/>
        </w:rPr>
        <w:t>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Российской Федерации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001DA" w:rsidRPr="002866B2" w:rsidRDefault="008001DA" w:rsidP="00BD3D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 Постановление Главного государственного санитарного врача Российской Федерации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001DA" w:rsidRPr="002866B2" w:rsidRDefault="008001DA" w:rsidP="00BD3DEF">
      <w:pPr>
        <w:spacing w:after="0" w:line="240" w:lineRule="auto"/>
        <w:ind w:left="360" w:right="126"/>
        <w:jc w:val="center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left="360" w:right="126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NewRomanPSMT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1. </w:t>
      </w:r>
      <w:r w:rsidRPr="002866B2">
        <w:rPr>
          <w:rFonts w:ascii="Times New Roman" w:hAnsi="Times New Roman"/>
          <w:bCs/>
          <w:sz w:val="26"/>
          <w:szCs w:val="26"/>
        </w:rPr>
        <w:t xml:space="preserve">Добротворская С.Г. </w:t>
      </w:r>
      <w:r w:rsidRPr="002866B2">
        <w:rPr>
          <w:rFonts w:ascii="Times New Roman" w:eastAsia="TimesNewRomanPSMT" w:hAnsi="Times New Roman"/>
          <w:sz w:val="26"/>
          <w:szCs w:val="26"/>
        </w:rPr>
        <w:t>Организация развивающей среды в образовательном учреждении: Учебное пособие / С.Г. Добротворская. – Казань: Казанский (Приволжский) федеральный университет, 2017. – 176 с.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866B2">
        <w:rPr>
          <w:rFonts w:ascii="Times New Roman" w:eastAsia="TimesNewRomanPSMT" w:hAnsi="Times New Roman"/>
          <w:sz w:val="26"/>
          <w:szCs w:val="26"/>
        </w:rPr>
        <w:t xml:space="preserve">2. </w:t>
      </w:r>
      <w:r w:rsidRPr="002866B2">
        <w:rPr>
          <w:rFonts w:ascii="Times New Roman" w:eastAsia="TimesNewRomanPS-BoldMT" w:hAnsi="Times New Roman"/>
          <w:bCs/>
          <w:sz w:val="26"/>
          <w:szCs w:val="26"/>
        </w:rPr>
        <w:t>Дыбина О.В., Пенькова Л.А., Рахманова Н.П.</w:t>
      </w:r>
      <w:r w:rsidRPr="002866B2">
        <w:rPr>
          <w:rFonts w:ascii="Times New Roman" w:eastAsia="TimesNewRomanPSMT" w:hAnsi="Times New Roman"/>
          <w:sz w:val="26"/>
          <w:szCs w:val="26"/>
        </w:rPr>
        <w:t xml:space="preserve"> Моделирование развивающей предметно-пространственной среды в детском саду: Методическое пособие / Под ред. О.В. Дыбиной. — М.: ТЦ Сфера, 2015. — 128 с. (Управление детским садом).</w:t>
      </w:r>
    </w:p>
    <w:p w:rsidR="008001DA" w:rsidRPr="002866B2" w:rsidRDefault="008001DA" w:rsidP="00BD3DEF">
      <w:pPr>
        <w:spacing w:after="0" w:line="240" w:lineRule="auto"/>
        <w:ind w:right="126" w:firstLine="39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3. </w:t>
      </w:r>
      <w:r w:rsidRPr="002866B2">
        <w:rPr>
          <w:rFonts w:ascii="Times New Roman" w:hAnsi="Times New Roman"/>
          <w:bCs/>
          <w:sz w:val="26"/>
          <w:szCs w:val="26"/>
        </w:rPr>
        <w:t xml:space="preserve">Карабанова О.А., Алиева Э.Ф., Радионова О.Р., Рабинович П.Д., Марич Е.М. </w:t>
      </w:r>
      <w:r w:rsidRPr="002866B2">
        <w:rPr>
          <w:rFonts w:ascii="Times New Roman" w:hAnsi="Times New Roman"/>
          <w:sz w:val="26"/>
          <w:szCs w:val="26"/>
        </w:rPr>
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</w:t>
      </w:r>
      <w:r w:rsidRPr="002866B2">
        <w:rPr>
          <w:rFonts w:ascii="Times New Roman" w:hAnsi="Times New Roman"/>
          <w:sz w:val="26"/>
          <w:szCs w:val="26"/>
        </w:rPr>
        <w:lastRenderedPageBreak/>
        <w:t>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Радионова, П.Д. Рабинович, Е.М. Марич. – М.: Федеральный институт развития образования, 2014. – 96 с.</w:t>
      </w:r>
    </w:p>
    <w:p w:rsidR="008001DA" w:rsidRPr="002866B2" w:rsidRDefault="008001DA" w:rsidP="00BD3DEF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4. Колесова Н.А. </w:t>
      </w:r>
      <w:r w:rsidRPr="002866B2">
        <w:rPr>
          <w:rFonts w:ascii="Times New Roman" w:eastAsia="TimesNewRomanPSMT" w:hAnsi="Times New Roman"/>
          <w:sz w:val="26"/>
          <w:szCs w:val="26"/>
        </w:rPr>
        <w:t>Проектирование развивающей предметно-пространственной среды в дошкольной образовательной организации в условиях реализации Федерального государственного образовательного стандарта дошкольного образования: учебно-методическое пособие для педагогов дошкольных образовательных организаций /Н.А. Колесова – Челябинск, 2020. – 63 с.</w:t>
      </w:r>
    </w:p>
    <w:p w:rsidR="008001DA" w:rsidRPr="002866B2" w:rsidRDefault="008001DA" w:rsidP="00BD3DEF">
      <w:pPr>
        <w:spacing w:after="0" w:line="240" w:lineRule="auto"/>
        <w:ind w:right="126" w:firstLine="39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5. Крежевских О.В. Развивающая предметно-пространственная среда дошкольной образовательной организации: учебное пособие для академического бакалавриата / О.В. Крежевских. – 2-е изд., перераб. и доп. – М.: Издательство Юрайт, 2017. – 165 с. – (Серия: Университеты России).</w:t>
      </w:r>
    </w:p>
    <w:p w:rsidR="008001DA" w:rsidRPr="002866B2" w:rsidRDefault="008001DA" w:rsidP="00BD3DEF">
      <w:pPr>
        <w:pStyle w:val="Default"/>
        <w:ind w:firstLine="390"/>
        <w:jc w:val="both"/>
        <w:rPr>
          <w:sz w:val="26"/>
          <w:szCs w:val="26"/>
          <w:highlight w:val="yellow"/>
        </w:rPr>
      </w:pPr>
      <w:r w:rsidRPr="002866B2">
        <w:rPr>
          <w:sz w:val="26"/>
          <w:szCs w:val="26"/>
        </w:rPr>
        <w:t>6.  Махова Г.А., Никитина Н.А. Моделирование развивающей предметно-пространственной среды в дошкольной образовательной организации/ Методическое пособие/ Махова Г.А., Никитина Н.А. – Белгород, 2017 – 167 с.</w:t>
      </w:r>
    </w:p>
    <w:p w:rsidR="008001DA" w:rsidRPr="002866B2" w:rsidRDefault="008001DA" w:rsidP="00BD3DEF">
      <w:pPr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6"/>
          <w:szCs w:val="26"/>
        </w:rPr>
      </w:pPr>
      <w:r w:rsidRPr="002866B2">
        <w:rPr>
          <w:rFonts w:ascii="Times New Roman" w:eastAsia="DejaVuSans" w:hAnsi="Times New Roman"/>
          <w:color w:val="000000"/>
          <w:sz w:val="26"/>
          <w:szCs w:val="26"/>
        </w:rPr>
        <w:t>6. Иллюстрированный атлас. Материалы и оборудование для детского сада. – М.: 2019. Пособие для воспитателей и заведующих..</w:t>
      </w: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1. Комплексная программа первичной позитивной профилактики зависимого поведения для детей старшего дошкольного возраста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69 с.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2. Комплексная программа первичной позитивной профилактики зависимого поведения для детей младшего школьного возраста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65 с.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3. Комплексная программа первичной позитивной профилактики зависимого поведения для обучающихся 5 -7 классов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69 с.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4. Комплексная программа первичной позитивной профилактики зависимого поведения для подростков 15-17 лет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44 с.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26" w:firstLine="360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2866B2">
        <w:rPr>
          <w:rFonts w:ascii="Times New Roman" w:eastAsia="DejaVuSans" w:hAnsi="Times New Roman"/>
          <w:color w:val="000000"/>
          <w:sz w:val="26"/>
          <w:szCs w:val="26"/>
        </w:rPr>
        <w:lastRenderedPageBreak/>
        <w:t>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помещениях. МР 2.4.0259-21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28 сентября 2021 г.).</w:t>
      </w:r>
    </w:p>
    <w:p w:rsidR="008001DA" w:rsidRPr="002866B2" w:rsidRDefault="008001DA" w:rsidP="00BD3DE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26" w:firstLine="360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 xml:space="preserve">Методические рекомендации по организации предметно-пространственной среды ДОУ в соответствии с ФГОС ДО. Часть 2: Детский сад – территория успеха. – 2015. </w:t>
      </w:r>
      <w:r w:rsidRPr="002866B2">
        <w:rPr>
          <w:rFonts w:ascii="Times New Roman" w:hAnsi="Times New Roman"/>
          <w:sz w:val="26"/>
          <w:szCs w:val="26"/>
        </w:rPr>
        <w:t>Сборник практических материалов по организации развивающей предметно-пространственной среды (из опыта работы МБДОУ «Детский сад №53» ЗАТО Северск).</w:t>
      </w:r>
    </w:p>
    <w:p w:rsidR="008001DA" w:rsidRPr="002866B2" w:rsidRDefault="008001DA" w:rsidP="00BD3DEF">
      <w:pPr>
        <w:pStyle w:val="Default"/>
        <w:ind w:right="126" w:firstLine="360"/>
        <w:jc w:val="center"/>
        <w:rPr>
          <w:b/>
          <w:bCs/>
          <w:sz w:val="26"/>
          <w:szCs w:val="26"/>
          <w:highlight w:val="yellow"/>
        </w:rPr>
      </w:pPr>
    </w:p>
    <w:p w:rsidR="008001DA" w:rsidRPr="002866B2" w:rsidRDefault="008001DA" w:rsidP="00BD3DEF">
      <w:pPr>
        <w:pStyle w:val="Default"/>
        <w:ind w:right="126" w:firstLine="360"/>
        <w:jc w:val="center"/>
        <w:rPr>
          <w:b/>
          <w:bCs/>
          <w:sz w:val="26"/>
          <w:szCs w:val="26"/>
        </w:rPr>
      </w:pPr>
      <w:r w:rsidRPr="002866B2">
        <w:rPr>
          <w:b/>
          <w:bCs/>
          <w:sz w:val="26"/>
          <w:szCs w:val="26"/>
        </w:rPr>
        <w:t>Электронные ресурсы: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eastAsia="DejaVuSans" w:hAnsi="Times New Roman"/>
          <w:color w:val="000000"/>
          <w:sz w:val="26"/>
          <w:szCs w:val="26"/>
        </w:rPr>
        <w:t xml:space="preserve">Федеральный закон от 29.12.2012 № 273-ФЗ «Об образовании в Российской Федерации». </w:t>
      </w:r>
      <w:r w:rsidRPr="002866B2">
        <w:rPr>
          <w:rFonts w:ascii="Times New Roman" w:hAnsi="Times New Roman"/>
          <w:color w:val="000000"/>
          <w:sz w:val="26"/>
          <w:szCs w:val="26"/>
        </w:rPr>
        <w:t xml:space="preserve">[Электронный ресурс] – Режим доступа: </w:t>
      </w:r>
      <w:r w:rsidRPr="002866B2">
        <w:rPr>
          <w:rFonts w:ascii="Times New Roman" w:eastAsia="DejaVuSans" w:hAnsi="Times New Roman"/>
          <w:color w:val="0000CD"/>
          <w:sz w:val="26"/>
          <w:szCs w:val="26"/>
        </w:rPr>
        <w:t xml:space="preserve">http://www.consultant.ru/document/cons_doc_LAW_140174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10.11.2021)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eastAsia="DejaVuSans" w:hAnsi="Times New Roman"/>
          <w:color w:val="000000"/>
          <w:sz w:val="26"/>
          <w:szCs w:val="26"/>
        </w:rPr>
        <w:t xml:space="preserve">Примерные рабочие программы. URL: </w:t>
      </w:r>
      <w:r w:rsidRPr="002866B2">
        <w:rPr>
          <w:rFonts w:ascii="Times New Roman" w:eastAsia="DejaVuSans" w:hAnsi="Times New Roman"/>
          <w:color w:val="0000CD"/>
          <w:sz w:val="26"/>
          <w:szCs w:val="26"/>
        </w:rPr>
        <w:t xml:space="preserve">https://edsoo.ru/Primernie_rabochie_progra.htm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10.11.2021)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Министерство Просвещения Российской Федерации [Электронный ресурс] Режим доступа: </w:t>
      </w:r>
      <w:hyperlink r:id="rId14" w:history="1">
        <w:r w:rsidRPr="002866B2">
          <w:rPr>
            <w:rStyle w:val="a7"/>
            <w:rFonts w:ascii="Times New Roman" w:hAnsi="Times New Roman"/>
            <w:sz w:val="26"/>
            <w:szCs w:val="26"/>
          </w:rPr>
          <w:t>https://edu.gov.ru</w:t>
        </w:r>
      </w:hyperlink>
      <w:r w:rsidRPr="002866B2">
        <w:rPr>
          <w:rFonts w:ascii="Times New Roman" w:hAnsi="Times New Roman"/>
          <w:sz w:val="26"/>
          <w:szCs w:val="26"/>
        </w:rPr>
        <w:t xml:space="preserve">  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22.11.2021)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«Московский научно-практический центр наркологии». Центр профилактики и лечения табачной и нехимической зависимостей [Электронный ресурс] Режим доступа: </w:t>
      </w:r>
      <w:hyperlink r:id="rId15" w:history="1">
        <w:r w:rsidRPr="002866B2">
          <w:rPr>
            <w:rStyle w:val="a7"/>
            <w:rFonts w:ascii="Times New Roman" w:hAnsi="Times New Roman"/>
            <w:sz w:val="26"/>
            <w:szCs w:val="26"/>
          </w:rPr>
          <w:t>https://narcologos.ru</w:t>
        </w:r>
      </w:hyperlink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06.12.2021)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Городской психолого-педагогический центр ДОНМ [Электронный ресурс] Режим доступа: </w:t>
      </w:r>
      <w:hyperlink r:id="rId16" w:history="1">
        <w:r w:rsidRPr="002866B2">
          <w:rPr>
            <w:rStyle w:val="a7"/>
            <w:rFonts w:ascii="Times New Roman" w:hAnsi="Times New Roman"/>
            <w:sz w:val="26"/>
            <w:szCs w:val="26"/>
          </w:rPr>
          <w:t>https://gppc.ru/work/prevention-of-negativity/week13/</w:t>
        </w:r>
      </w:hyperlink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15.12.2021)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numPr>
          <w:ilvl w:val="0"/>
          <w:numId w:val="15"/>
        </w:numPr>
        <w:spacing w:after="0" w:line="240" w:lineRule="auto"/>
        <w:ind w:left="0" w:right="126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color w:val="000000"/>
          <w:sz w:val="26"/>
          <w:szCs w:val="26"/>
        </w:rPr>
        <w:t xml:space="preserve">Примерная основная образовательная программа дошкольного образования [Электронный ресурс] – Режим доступа: </w:t>
      </w:r>
      <w:hyperlink r:id="rId17" w:history="1">
        <w:r w:rsidRPr="002866B2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2866B2">
          <w:rPr>
            <w:rStyle w:val="a7"/>
            <w:rFonts w:ascii="Times New Roman" w:hAnsi="Times New Roman"/>
            <w:sz w:val="26"/>
            <w:szCs w:val="26"/>
          </w:rPr>
          <w:t>.firo.ranepa.ru/</w:t>
        </w:r>
      </w:hyperlink>
      <w:r w:rsidRPr="002866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866B2">
        <w:rPr>
          <w:rFonts w:ascii="Times New Roman" w:eastAsia="DejaVuSans" w:hAnsi="Times New Roman"/>
          <w:color w:val="000000"/>
          <w:sz w:val="26"/>
          <w:szCs w:val="26"/>
        </w:rPr>
        <w:t>(дата обращения: 19.01.2022)</w:t>
      </w:r>
      <w:r w:rsidRPr="002866B2">
        <w:rPr>
          <w:rFonts w:ascii="Times New Roman" w:hAnsi="Times New Roman"/>
          <w:sz w:val="26"/>
          <w:szCs w:val="26"/>
        </w:rPr>
        <w:t>.</w:t>
      </w:r>
    </w:p>
    <w:p w:rsidR="008001DA" w:rsidRPr="002866B2" w:rsidRDefault="008001DA" w:rsidP="00BD3DEF">
      <w:pPr>
        <w:pStyle w:val="af3"/>
        <w:numPr>
          <w:ilvl w:val="0"/>
          <w:numId w:val="15"/>
        </w:numPr>
        <w:spacing w:before="0" w:beforeAutospacing="0" w:after="0" w:afterAutospacing="0"/>
        <w:ind w:left="0" w:right="126" w:firstLine="357"/>
        <w:jc w:val="both"/>
        <w:rPr>
          <w:sz w:val="26"/>
          <w:szCs w:val="26"/>
        </w:rPr>
      </w:pPr>
      <w:r w:rsidRPr="002866B2">
        <w:rPr>
          <w:rFonts w:eastAsia="DejaVuSans"/>
          <w:color w:val="000000"/>
          <w:sz w:val="26"/>
          <w:szCs w:val="26"/>
        </w:rPr>
        <w:t xml:space="preserve">ФГОС ООО. </w:t>
      </w:r>
      <w:r w:rsidRPr="002866B2">
        <w:rPr>
          <w:color w:val="000000"/>
          <w:sz w:val="26"/>
          <w:szCs w:val="26"/>
        </w:rPr>
        <w:t xml:space="preserve">[Электронный ресурс] – Режим доступа: </w:t>
      </w:r>
      <w:r w:rsidRPr="002866B2">
        <w:rPr>
          <w:rFonts w:eastAsia="DejaVuSans"/>
          <w:color w:val="0000CD"/>
          <w:sz w:val="26"/>
          <w:szCs w:val="26"/>
        </w:rPr>
        <w:t xml:space="preserve">http://www.garant.ru/products/ipo/prime/doc/401333920/ </w:t>
      </w:r>
      <w:r w:rsidRPr="002866B2">
        <w:rPr>
          <w:rFonts w:eastAsia="DejaVuSans"/>
          <w:color w:val="000000"/>
          <w:sz w:val="26"/>
          <w:szCs w:val="26"/>
        </w:rPr>
        <w:t>(дата обращения:10.11.2021)</w:t>
      </w:r>
      <w:r w:rsidRPr="002866B2">
        <w:rPr>
          <w:sz w:val="26"/>
          <w:szCs w:val="26"/>
        </w:rPr>
        <w:t>.</w:t>
      </w:r>
    </w:p>
    <w:p w:rsidR="008001DA" w:rsidRPr="002866B2" w:rsidRDefault="008001DA" w:rsidP="00BD3DEF">
      <w:pPr>
        <w:pStyle w:val="af3"/>
        <w:numPr>
          <w:ilvl w:val="0"/>
          <w:numId w:val="15"/>
        </w:numPr>
        <w:spacing w:before="0" w:beforeAutospacing="0" w:after="0" w:afterAutospacing="0"/>
        <w:ind w:left="0" w:right="126" w:firstLine="357"/>
        <w:jc w:val="both"/>
        <w:rPr>
          <w:sz w:val="26"/>
          <w:szCs w:val="26"/>
        </w:rPr>
      </w:pPr>
      <w:r w:rsidRPr="002866B2">
        <w:rPr>
          <w:rFonts w:eastAsia="DejaVuSans"/>
          <w:color w:val="000000"/>
          <w:sz w:val="26"/>
          <w:szCs w:val="26"/>
        </w:rPr>
        <w:t xml:space="preserve">ФГОС НОО. </w:t>
      </w:r>
      <w:r w:rsidRPr="002866B2">
        <w:rPr>
          <w:color w:val="000000"/>
          <w:sz w:val="26"/>
          <w:szCs w:val="26"/>
        </w:rPr>
        <w:t xml:space="preserve">[Электронный ресурс] – Режим доступа: </w:t>
      </w:r>
      <w:r w:rsidRPr="002866B2">
        <w:rPr>
          <w:rFonts w:eastAsia="DejaVuSans"/>
          <w:color w:val="0000CD"/>
          <w:sz w:val="26"/>
          <w:szCs w:val="26"/>
        </w:rPr>
        <w:t xml:space="preserve">https://base.garant.ru/197127/53f89421bbdaf741eb2d1ecc4ddb4c33/ </w:t>
      </w:r>
      <w:r w:rsidRPr="002866B2">
        <w:rPr>
          <w:rFonts w:eastAsia="DejaVuSans"/>
          <w:color w:val="000000"/>
          <w:sz w:val="26"/>
          <w:szCs w:val="26"/>
        </w:rPr>
        <w:t>(дата обращения: 10.11.2021)</w:t>
      </w:r>
      <w:r w:rsidRPr="002866B2">
        <w:rPr>
          <w:color w:val="000000"/>
          <w:sz w:val="26"/>
          <w:szCs w:val="26"/>
        </w:rPr>
        <w:t>.</w:t>
      </w:r>
    </w:p>
    <w:p w:rsidR="008001DA" w:rsidRPr="002866B2" w:rsidRDefault="008001DA" w:rsidP="00BD3DEF">
      <w:pPr>
        <w:pStyle w:val="af3"/>
        <w:numPr>
          <w:ilvl w:val="0"/>
          <w:numId w:val="15"/>
        </w:numPr>
        <w:spacing w:before="0" w:beforeAutospacing="0" w:after="0" w:afterAutospacing="0"/>
        <w:ind w:left="0" w:right="126" w:firstLine="357"/>
        <w:jc w:val="both"/>
        <w:rPr>
          <w:sz w:val="26"/>
          <w:szCs w:val="26"/>
        </w:rPr>
      </w:pPr>
      <w:r w:rsidRPr="002866B2">
        <w:rPr>
          <w:bCs/>
          <w:sz w:val="26"/>
          <w:szCs w:val="26"/>
        </w:rPr>
        <w:t xml:space="preserve">Научная электронная библиотека </w:t>
      </w:r>
      <w:r w:rsidRPr="002866B2">
        <w:rPr>
          <w:bCs/>
          <w:sz w:val="26"/>
          <w:szCs w:val="26"/>
          <w:lang w:val="en-US"/>
        </w:rPr>
        <w:t>eLIBRARY</w:t>
      </w:r>
      <w:r w:rsidRPr="002866B2">
        <w:rPr>
          <w:bCs/>
          <w:sz w:val="26"/>
          <w:szCs w:val="26"/>
        </w:rPr>
        <w:t>.</w:t>
      </w:r>
      <w:r w:rsidRPr="002866B2">
        <w:rPr>
          <w:sz w:val="26"/>
          <w:szCs w:val="26"/>
        </w:rPr>
        <w:t xml:space="preserve"> [Электронный ресурс] Режим доступа: - </w:t>
      </w:r>
      <w:hyperlink r:id="rId18" w:history="1">
        <w:r w:rsidRPr="002866B2">
          <w:rPr>
            <w:rStyle w:val="a7"/>
            <w:sz w:val="26"/>
            <w:szCs w:val="26"/>
          </w:rPr>
          <w:t>https://elibrary.ru/item.asp?id=21202348</w:t>
        </w:r>
      </w:hyperlink>
      <w:r w:rsidRPr="002866B2">
        <w:rPr>
          <w:sz w:val="26"/>
          <w:szCs w:val="26"/>
        </w:rPr>
        <w:t xml:space="preserve"> (дата обращения 14.03.2022).</w:t>
      </w:r>
    </w:p>
    <w:p w:rsidR="008001DA" w:rsidRPr="002866B2" w:rsidRDefault="008001DA" w:rsidP="00BD3DEF">
      <w:pPr>
        <w:pStyle w:val="af3"/>
        <w:numPr>
          <w:ilvl w:val="0"/>
          <w:numId w:val="15"/>
        </w:numPr>
        <w:spacing w:before="0" w:beforeAutospacing="0" w:after="0" w:afterAutospacing="0"/>
        <w:ind w:left="0" w:right="126" w:firstLine="357"/>
        <w:jc w:val="both"/>
        <w:rPr>
          <w:rStyle w:val="HTML"/>
          <w:i w:val="0"/>
          <w:iCs w:val="0"/>
          <w:sz w:val="26"/>
          <w:szCs w:val="26"/>
        </w:rPr>
      </w:pPr>
      <w:r w:rsidRPr="002866B2">
        <w:rPr>
          <w:rStyle w:val="HTML"/>
          <w:i w:val="0"/>
          <w:sz w:val="26"/>
          <w:szCs w:val="26"/>
        </w:rPr>
        <w:t xml:space="preserve">Библиотека по психологии </w:t>
      </w:r>
      <w:r w:rsidRPr="002866B2">
        <w:rPr>
          <w:sz w:val="26"/>
          <w:szCs w:val="26"/>
        </w:rPr>
        <w:t xml:space="preserve">[Электронный ресурс] Режим доступа: </w:t>
      </w:r>
      <w:hyperlink r:id="rId19" w:history="1">
        <w:r w:rsidRPr="002866B2">
          <w:rPr>
            <w:rStyle w:val="a7"/>
            <w:sz w:val="26"/>
            <w:szCs w:val="26"/>
            <w:lang w:val="en-US"/>
          </w:rPr>
          <w:t>http</w:t>
        </w:r>
        <w:r w:rsidRPr="002866B2">
          <w:rPr>
            <w:rStyle w:val="a7"/>
            <w:sz w:val="26"/>
            <w:szCs w:val="26"/>
          </w:rPr>
          <w:t>://</w:t>
        </w:r>
        <w:r w:rsidRPr="002866B2">
          <w:rPr>
            <w:rStyle w:val="a7"/>
            <w:sz w:val="26"/>
            <w:szCs w:val="26"/>
            <w:lang w:val="en-US"/>
          </w:rPr>
          <w:t>flogiston</w:t>
        </w:r>
        <w:r w:rsidRPr="002866B2">
          <w:rPr>
            <w:rStyle w:val="a7"/>
            <w:sz w:val="26"/>
            <w:szCs w:val="26"/>
          </w:rPr>
          <w:t>.</w:t>
        </w:r>
        <w:r w:rsidRPr="002866B2">
          <w:rPr>
            <w:rStyle w:val="a7"/>
            <w:sz w:val="26"/>
            <w:szCs w:val="26"/>
            <w:lang w:val="en-US"/>
          </w:rPr>
          <w:t>ru</w:t>
        </w:r>
        <w:r w:rsidRPr="002866B2">
          <w:rPr>
            <w:rStyle w:val="a7"/>
            <w:sz w:val="26"/>
            <w:szCs w:val="26"/>
          </w:rPr>
          <w:t>/</w:t>
        </w:r>
        <w:r w:rsidRPr="002866B2">
          <w:rPr>
            <w:rStyle w:val="a7"/>
            <w:sz w:val="26"/>
            <w:szCs w:val="26"/>
            <w:lang w:val="en-US"/>
          </w:rPr>
          <w:t>library</w:t>
        </w:r>
      </w:hyperlink>
      <w:r w:rsidRPr="002866B2">
        <w:rPr>
          <w:rStyle w:val="HTML"/>
          <w:i w:val="0"/>
          <w:sz w:val="26"/>
          <w:szCs w:val="26"/>
        </w:rPr>
        <w:t xml:space="preserve"> </w:t>
      </w:r>
      <w:r w:rsidRPr="002866B2">
        <w:rPr>
          <w:rFonts w:eastAsia="DejaVuSans"/>
          <w:color w:val="000000"/>
          <w:sz w:val="26"/>
          <w:szCs w:val="26"/>
        </w:rPr>
        <w:t>(дата обращения: 10.02.2022)</w:t>
      </w:r>
      <w:r w:rsidRPr="002866B2">
        <w:rPr>
          <w:color w:val="000000"/>
          <w:sz w:val="26"/>
          <w:szCs w:val="26"/>
        </w:rPr>
        <w:t>.</w:t>
      </w:r>
    </w:p>
    <w:p w:rsidR="008001DA" w:rsidRPr="002866B2" w:rsidRDefault="008001DA" w:rsidP="00BD3DEF">
      <w:pPr>
        <w:pStyle w:val="af3"/>
        <w:numPr>
          <w:ilvl w:val="0"/>
          <w:numId w:val="15"/>
        </w:numPr>
        <w:spacing w:before="0" w:beforeAutospacing="0" w:after="0" w:afterAutospacing="0"/>
        <w:ind w:left="0" w:right="126" w:firstLine="357"/>
        <w:jc w:val="both"/>
        <w:rPr>
          <w:sz w:val="26"/>
          <w:szCs w:val="26"/>
        </w:rPr>
      </w:pPr>
      <w:r w:rsidRPr="002866B2">
        <w:rPr>
          <w:bCs/>
          <w:sz w:val="26"/>
          <w:szCs w:val="26"/>
        </w:rPr>
        <w:t>Научный журнал «Молодой ученый»</w:t>
      </w:r>
      <w:r w:rsidRPr="002866B2">
        <w:rPr>
          <w:sz w:val="26"/>
          <w:szCs w:val="26"/>
        </w:rPr>
        <w:t xml:space="preserve"> [Электронный ресурс] Режим доступа: </w:t>
      </w:r>
      <w:hyperlink r:id="rId20" w:history="1">
        <w:r w:rsidRPr="002866B2">
          <w:rPr>
            <w:rStyle w:val="a7"/>
            <w:sz w:val="26"/>
            <w:szCs w:val="26"/>
          </w:rPr>
          <w:t>https://moluch.ru</w:t>
        </w:r>
      </w:hyperlink>
      <w:r w:rsidRPr="002866B2">
        <w:rPr>
          <w:sz w:val="26"/>
          <w:szCs w:val="26"/>
        </w:rPr>
        <w:t xml:space="preserve"> (дата обращения 14.03.2022)</w:t>
      </w:r>
    </w:p>
    <w:p w:rsidR="008001DA" w:rsidRPr="002866B2" w:rsidRDefault="008001DA" w:rsidP="00BD3DEF">
      <w:pPr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lastRenderedPageBreak/>
        <w:t>3.2.</w:t>
      </w:r>
      <w:r w:rsidRPr="002866B2">
        <w:rPr>
          <w:rFonts w:ascii="Times New Roman" w:hAnsi="Times New Roman"/>
          <w:sz w:val="26"/>
          <w:szCs w:val="26"/>
        </w:rPr>
        <w:t xml:space="preserve"> </w:t>
      </w:r>
      <w:r w:rsidRPr="002866B2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b/>
          <w:bCs/>
          <w:sz w:val="26"/>
          <w:szCs w:val="26"/>
        </w:rPr>
        <w:t>3.3. Кадровое обеспечение программы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2866B2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8001DA" w:rsidRPr="002866B2" w:rsidRDefault="008001DA" w:rsidP="00BD3DE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8001DA" w:rsidRPr="002866B2" w:rsidRDefault="008001DA" w:rsidP="00BD3DEF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01DA" w:rsidRPr="00775AF7" w:rsidRDefault="008001DA" w:rsidP="00775AF7">
      <w:pPr>
        <w:pStyle w:val="4"/>
        <w:jc w:val="center"/>
        <w:rPr>
          <w:rFonts w:ascii="Times New Roman" w:hAnsi="Times New Roman"/>
          <w:sz w:val="26"/>
          <w:szCs w:val="26"/>
        </w:rPr>
      </w:pPr>
      <w:bookmarkStart w:id="3" w:name="_Раздел_4._«Формы"/>
      <w:bookmarkEnd w:id="3"/>
      <w:r w:rsidRPr="00775AF7">
        <w:rPr>
          <w:rFonts w:ascii="Times New Roman" w:hAnsi="Times New Roman"/>
          <w:sz w:val="26"/>
          <w:szCs w:val="26"/>
        </w:rPr>
        <w:t>Раздел 4. «Формы аттестации и оценочные материалы»</w:t>
      </w:r>
    </w:p>
    <w:p w:rsidR="008001DA" w:rsidRPr="002866B2" w:rsidRDefault="008001DA" w:rsidP="00BD3DEF">
      <w:pPr>
        <w:pStyle w:val="ConsNormal"/>
        <w:numPr>
          <w:ilvl w:val="1"/>
          <w:numId w:val="18"/>
        </w:numPr>
        <w:suppressAutoHyphens/>
        <w:ind w:hanging="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66B2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8001DA" w:rsidRPr="002866B2" w:rsidRDefault="008001DA" w:rsidP="00BD3DEF">
      <w:pPr>
        <w:spacing w:after="0" w:line="240" w:lineRule="auto"/>
        <w:ind w:right="125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Представляет собой комплексную итоговую работу по итогом освоения учебных модулей профессионального блока программы: </w:t>
      </w:r>
    </w:p>
    <w:p w:rsidR="008001DA" w:rsidRPr="002866B2" w:rsidRDefault="008001DA" w:rsidP="00BD3DEF">
      <w:pPr>
        <w:spacing w:after="0" w:line="240" w:lineRule="auto"/>
        <w:ind w:right="125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>Модуль 1 «</w:t>
      </w:r>
      <w:r w:rsidRPr="002866B2">
        <w:rPr>
          <w:rFonts w:ascii="Times New Roman" w:hAnsi="Times New Roman"/>
          <w:bCs/>
          <w:sz w:val="26"/>
          <w:szCs w:val="26"/>
        </w:rPr>
        <w:t>Теоретические основы проблемы проектирования развивающей предметно-пространственной среды в ДОО</w:t>
      </w:r>
      <w:r w:rsidRPr="002866B2">
        <w:rPr>
          <w:rFonts w:ascii="Times New Roman" w:hAnsi="Times New Roman"/>
          <w:sz w:val="26"/>
          <w:szCs w:val="26"/>
        </w:rPr>
        <w:t>»,</w:t>
      </w:r>
    </w:p>
    <w:p w:rsidR="004E59B0" w:rsidRDefault="008001DA" w:rsidP="008808DB">
      <w:pPr>
        <w:spacing w:after="0" w:line="240" w:lineRule="auto"/>
        <w:ind w:right="125" w:firstLine="357"/>
        <w:jc w:val="both"/>
        <w:rPr>
          <w:rFonts w:ascii="Times New Roman" w:hAnsi="Times New Roman"/>
          <w:sz w:val="26"/>
          <w:szCs w:val="26"/>
        </w:rPr>
      </w:pPr>
      <w:r w:rsidRPr="002866B2">
        <w:rPr>
          <w:rFonts w:ascii="Times New Roman" w:hAnsi="Times New Roman"/>
          <w:sz w:val="26"/>
          <w:szCs w:val="26"/>
        </w:rPr>
        <w:t xml:space="preserve">Модуль 2  </w:t>
      </w:r>
      <w:r w:rsidRPr="002866B2">
        <w:rPr>
          <w:rFonts w:ascii="Times New Roman" w:hAnsi="Times New Roman"/>
          <w:bCs/>
          <w:sz w:val="26"/>
          <w:szCs w:val="26"/>
        </w:rPr>
        <w:t>«</w:t>
      </w:r>
      <w:r w:rsidRPr="002866B2">
        <w:rPr>
          <w:rFonts w:ascii="Times New Roman" w:hAnsi="Times New Roman"/>
          <w:sz w:val="26"/>
          <w:szCs w:val="26"/>
        </w:rPr>
        <w:t xml:space="preserve">Проектирование модели </w:t>
      </w:r>
      <w:r w:rsidRPr="002866B2">
        <w:rPr>
          <w:rFonts w:ascii="Times New Roman" w:hAnsi="Times New Roman"/>
          <w:bCs/>
          <w:sz w:val="26"/>
          <w:szCs w:val="26"/>
        </w:rPr>
        <w:t>развивающей предметно-пространственной среды в ДОО</w:t>
      </w:r>
      <w:r w:rsidRPr="002866B2">
        <w:rPr>
          <w:rFonts w:ascii="Times New Roman" w:hAnsi="Times New Roman"/>
          <w:sz w:val="26"/>
          <w:szCs w:val="26"/>
        </w:rPr>
        <w:t>».</w:t>
      </w:r>
    </w:p>
    <w:p w:rsidR="004E59B0" w:rsidRPr="004E59B0" w:rsidRDefault="004E59B0" w:rsidP="00BC2EA2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4E59B0">
        <w:rPr>
          <w:rFonts w:ascii="Times New Roman" w:hAnsi="Times New Roman"/>
          <w:noProof/>
          <w:sz w:val="26"/>
          <w:szCs w:val="26"/>
        </w:rPr>
        <w:t xml:space="preserve">Директор                                                          </w:t>
      </w:r>
      <w:r w:rsidR="00B051DF" w:rsidRPr="00EE53F9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alt="Подпись ГАУ ДПО ЧИРОиПК" style="width:162pt;height:65pt;visibility:visible;mso-wrap-style:square">
            <v:imagedata r:id="rId21" o:title="Подпись ГАУ ДПО ЧИРОиПК"/>
          </v:shape>
        </w:pict>
      </w:r>
      <w:r w:rsidRPr="004E59B0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В.В. Синкевич</w:t>
      </w:r>
    </w:p>
    <w:p w:rsidR="008001DA" w:rsidRPr="004E59B0" w:rsidRDefault="008001DA" w:rsidP="004E59B0">
      <w:pPr>
        <w:rPr>
          <w:rFonts w:ascii="Times New Roman" w:hAnsi="Times New Roman"/>
          <w:sz w:val="26"/>
          <w:szCs w:val="26"/>
        </w:rPr>
      </w:pPr>
    </w:p>
    <w:sectPr w:rsidR="008001DA" w:rsidRPr="004E59B0" w:rsidSect="00BC2EA2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567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F8" w:rsidRDefault="001851F8" w:rsidP="00761B32">
      <w:pPr>
        <w:spacing w:after="0" w:line="240" w:lineRule="auto"/>
      </w:pPr>
      <w:r>
        <w:separator/>
      </w:r>
    </w:p>
  </w:endnote>
  <w:endnote w:type="continuationSeparator" w:id="0">
    <w:p w:rsidR="001851F8" w:rsidRDefault="001851F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DA" w:rsidRDefault="008001DA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DA" w:rsidRDefault="008001DA" w:rsidP="009A27D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F8" w:rsidRDefault="001851F8" w:rsidP="00761B32">
      <w:pPr>
        <w:spacing w:after="0" w:line="240" w:lineRule="auto"/>
      </w:pPr>
      <w:r>
        <w:separator/>
      </w:r>
    </w:p>
  </w:footnote>
  <w:footnote w:type="continuationSeparator" w:id="0">
    <w:p w:rsidR="001851F8" w:rsidRDefault="001851F8" w:rsidP="00761B32">
      <w:pPr>
        <w:spacing w:after="0" w:line="240" w:lineRule="auto"/>
      </w:pPr>
      <w:r>
        <w:continuationSeparator/>
      </w:r>
    </w:p>
  </w:footnote>
  <w:footnote w:id="1">
    <w:p w:rsidR="008001DA" w:rsidRDefault="008001DA" w:rsidP="00BD3DEF">
      <w:pPr>
        <w:pStyle w:val="af6"/>
        <w:jc w:val="both"/>
      </w:pPr>
      <w:r w:rsidRPr="00FF730A">
        <w:rPr>
          <w:rStyle w:val="af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2012 г.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DA" w:rsidRDefault="008001DA">
    <w:pPr>
      <w:pStyle w:val="a3"/>
    </w:pPr>
    <w:r>
      <w:t xml:space="preserve">                                                                                                                    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A2" w:rsidRDefault="00EE53F9">
    <w:pPr>
      <w:pStyle w:val="a3"/>
      <w:jc w:val="center"/>
    </w:pPr>
    <w:fldSimple w:instr=" PAGE   \* MERGEFORMAT ">
      <w:r w:rsidR="00BC2EA2">
        <w:rPr>
          <w:noProof/>
        </w:rPr>
        <w:t>16</w:t>
      </w:r>
    </w:fldSimple>
  </w:p>
  <w:p w:rsidR="008001DA" w:rsidRDefault="008001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A2" w:rsidRDefault="00EE53F9">
    <w:pPr>
      <w:pStyle w:val="a3"/>
      <w:jc w:val="center"/>
    </w:pPr>
    <w:fldSimple w:instr=" PAGE   \* MERGEFORMAT ">
      <w:r w:rsidR="00B051DF">
        <w:rPr>
          <w:noProof/>
        </w:rPr>
        <w:t>3</w:t>
      </w:r>
    </w:fldSimple>
  </w:p>
  <w:p w:rsidR="008001DA" w:rsidRDefault="008001DA" w:rsidP="00761B3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DA" w:rsidRDefault="008001DA" w:rsidP="00F93FA8">
    <w:pPr>
      <w:pStyle w:val="a3"/>
      <w:jc w:val="cent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54B6C"/>
    <w:multiLevelType w:val="hybridMultilevel"/>
    <w:tmpl w:val="6D2A7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367340"/>
    <w:multiLevelType w:val="multilevel"/>
    <w:tmpl w:val="42DEB2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7B41489"/>
    <w:multiLevelType w:val="hybridMultilevel"/>
    <w:tmpl w:val="1F32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3D2DFB"/>
    <w:multiLevelType w:val="hybridMultilevel"/>
    <w:tmpl w:val="19D09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178F"/>
    <w:rsid w:val="00013C31"/>
    <w:rsid w:val="00013E70"/>
    <w:rsid w:val="000162B9"/>
    <w:rsid w:val="000167E2"/>
    <w:rsid w:val="000208CD"/>
    <w:rsid w:val="00025A4D"/>
    <w:rsid w:val="00032BF8"/>
    <w:rsid w:val="000343B1"/>
    <w:rsid w:val="00034426"/>
    <w:rsid w:val="00034D4A"/>
    <w:rsid w:val="00041720"/>
    <w:rsid w:val="00052674"/>
    <w:rsid w:val="00054658"/>
    <w:rsid w:val="00055042"/>
    <w:rsid w:val="00055057"/>
    <w:rsid w:val="00063016"/>
    <w:rsid w:val="00065758"/>
    <w:rsid w:val="00070DD2"/>
    <w:rsid w:val="00077480"/>
    <w:rsid w:val="00082C5A"/>
    <w:rsid w:val="0009486E"/>
    <w:rsid w:val="00097172"/>
    <w:rsid w:val="00097D41"/>
    <w:rsid w:val="000A33A3"/>
    <w:rsid w:val="000A3A37"/>
    <w:rsid w:val="000B052F"/>
    <w:rsid w:val="000B355D"/>
    <w:rsid w:val="000B7FE7"/>
    <w:rsid w:val="000C05E8"/>
    <w:rsid w:val="000D0236"/>
    <w:rsid w:val="000E1111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1095"/>
    <w:rsid w:val="00133B41"/>
    <w:rsid w:val="00145947"/>
    <w:rsid w:val="00152923"/>
    <w:rsid w:val="00152A69"/>
    <w:rsid w:val="00152E9C"/>
    <w:rsid w:val="00153DC5"/>
    <w:rsid w:val="00163F89"/>
    <w:rsid w:val="001675FC"/>
    <w:rsid w:val="001804C6"/>
    <w:rsid w:val="001851F8"/>
    <w:rsid w:val="00185E50"/>
    <w:rsid w:val="0019264C"/>
    <w:rsid w:val="001A1E1A"/>
    <w:rsid w:val="001A5D2D"/>
    <w:rsid w:val="001B240D"/>
    <w:rsid w:val="001D7CED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45F0C"/>
    <w:rsid w:val="00263AC9"/>
    <w:rsid w:val="00270204"/>
    <w:rsid w:val="002733A3"/>
    <w:rsid w:val="00276489"/>
    <w:rsid w:val="0027744D"/>
    <w:rsid w:val="0028632E"/>
    <w:rsid w:val="002866B2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157CF"/>
    <w:rsid w:val="00324CF8"/>
    <w:rsid w:val="00341F6E"/>
    <w:rsid w:val="0034215C"/>
    <w:rsid w:val="003479C5"/>
    <w:rsid w:val="00351DC9"/>
    <w:rsid w:val="00353B46"/>
    <w:rsid w:val="00356673"/>
    <w:rsid w:val="0035710C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6626"/>
    <w:rsid w:val="004110DB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6CBA"/>
    <w:rsid w:val="00447379"/>
    <w:rsid w:val="004519DA"/>
    <w:rsid w:val="00453BFB"/>
    <w:rsid w:val="00456769"/>
    <w:rsid w:val="00463EC7"/>
    <w:rsid w:val="00470EF6"/>
    <w:rsid w:val="00474FAF"/>
    <w:rsid w:val="00481C92"/>
    <w:rsid w:val="00482EB5"/>
    <w:rsid w:val="00485DD2"/>
    <w:rsid w:val="00486C38"/>
    <w:rsid w:val="0049684D"/>
    <w:rsid w:val="004A3557"/>
    <w:rsid w:val="004B7069"/>
    <w:rsid w:val="004B7504"/>
    <w:rsid w:val="004C60C8"/>
    <w:rsid w:val="004D7ADD"/>
    <w:rsid w:val="004E59B0"/>
    <w:rsid w:val="004F13A5"/>
    <w:rsid w:val="004F1507"/>
    <w:rsid w:val="004F2521"/>
    <w:rsid w:val="004F6DCD"/>
    <w:rsid w:val="004F714B"/>
    <w:rsid w:val="00503B03"/>
    <w:rsid w:val="005144D2"/>
    <w:rsid w:val="00523B71"/>
    <w:rsid w:val="00526556"/>
    <w:rsid w:val="00527156"/>
    <w:rsid w:val="00554CF9"/>
    <w:rsid w:val="00556477"/>
    <w:rsid w:val="005634E1"/>
    <w:rsid w:val="00563B12"/>
    <w:rsid w:val="00563EDD"/>
    <w:rsid w:val="00567AEB"/>
    <w:rsid w:val="00571477"/>
    <w:rsid w:val="0059555D"/>
    <w:rsid w:val="005B102C"/>
    <w:rsid w:val="005B33AB"/>
    <w:rsid w:val="005B7B9D"/>
    <w:rsid w:val="005C6067"/>
    <w:rsid w:val="005D7612"/>
    <w:rsid w:val="005D76BA"/>
    <w:rsid w:val="005E02C3"/>
    <w:rsid w:val="005E2C93"/>
    <w:rsid w:val="005E3C51"/>
    <w:rsid w:val="005E528D"/>
    <w:rsid w:val="005E5528"/>
    <w:rsid w:val="005E6DD3"/>
    <w:rsid w:val="005F16CA"/>
    <w:rsid w:val="005F60A4"/>
    <w:rsid w:val="005F6D21"/>
    <w:rsid w:val="005F77A5"/>
    <w:rsid w:val="00604487"/>
    <w:rsid w:val="00604F26"/>
    <w:rsid w:val="00606A70"/>
    <w:rsid w:val="00611A12"/>
    <w:rsid w:val="00613ED5"/>
    <w:rsid w:val="00614C50"/>
    <w:rsid w:val="00615218"/>
    <w:rsid w:val="00624957"/>
    <w:rsid w:val="00625303"/>
    <w:rsid w:val="00634D12"/>
    <w:rsid w:val="00640B1E"/>
    <w:rsid w:val="00652529"/>
    <w:rsid w:val="00655F83"/>
    <w:rsid w:val="0066638E"/>
    <w:rsid w:val="006708CE"/>
    <w:rsid w:val="00673A6A"/>
    <w:rsid w:val="00683CE7"/>
    <w:rsid w:val="00685554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3F6"/>
    <w:rsid w:val="006F6E61"/>
    <w:rsid w:val="00701514"/>
    <w:rsid w:val="00701F6F"/>
    <w:rsid w:val="00716477"/>
    <w:rsid w:val="00717D28"/>
    <w:rsid w:val="007226AF"/>
    <w:rsid w:val="00722931"/>
    <w:rsid w:val="00732CFE"/>
    <w:rsid w:val="00742543"/>
    <w:rsid w:val="0074458A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3A9E"/>
    <w:rsid w:val="00775161"/>
    <w:rsid w:val="00775AF7"/>
    <w:rsid w:val="00783EA2"/>
    <w:rsid w:val="00786D50"/>
    <w:rsid w:val="0078770B"/>
    <w:rsid w:val="007A1E3B"/>
    <w:rsid w:val="007B0C23"/>
    <w:rsid w:val="007B0D6C"/>
    <w:rsid w:val="007B5713"/>
    <w:rsid w:val="007B5C65"/>
    <w:rsid w:val="007C5F23"/>
    <w:rsid w:val="007D09A0"/>
    <w:rsid w:val="007D0DCD"/>
    <w:rsid w:val="007D61E0"/>
    <w:rsid w:val="007E2E6B"/>
    <w:rsid w:val="007E55E5"/>
    <w:rsid w:val="007E7967"/>
    <w:rsid w:val="007F10E1"/>
    <w:rsid w:val="007F5E25"/>
    <w:rsid w:val="007F7A48"/>
    <w:rsid w:val="008001DA"/>
    <w:rsid w:val="00803E8C"/>
    <w:rsid w:val="00806FBF"/>
    <w:rsid w:val="00810BB5"/>
    <w:rsid w:val="00811029"/>
    <w:rsid w:val="00813D4A"/>
    <w:rsid w:val="00822EED"/>
    <w:rsid w:val="00825B2A"/>
    <w:rsid w:val="00834540"/>
    <w:rsid w:val="00846134"/>
    <w:rsid w:val="00861197"/>
    <w:rsid w:val="0086198F"/>
    <w:rsid w:val="00862FE6"/>
    <w:rsid w:val="0086303E"/>
    <w:rsid w:val="00864A33"/>
    <w:rsid w:val="008675E4"/>
    <w:rsid w:val="00870DAF"/>
    <w:rsid w:val="00870EF8"/>
    <w:rsid w:val="00871C6D"/>
    <w:rsid w:val="00876284"/>
    <w:rsid w:val="008808DB"/>
    <w:rsid w:val="0088464C"/>
    <w:rsid w:val="00884ABA"/>
    <w:rsid w:val="0089399A"/>
    <w:rsid w:val="008A08D9"/>
    <w:rsid w:val="008A60CF"/>
    <w:rsid w:val="008B7BFA"/>
    <w:rsid w:val="008C5D65"/>
    <w:rsid w:val="008C60A4"/>
    <w:rsid w:val="008D2D10"/>
    <w:rsid w:val="008D5CB7"/>
    <w:rsid w:val="008D7B60"/>
    <w:rsid w:val="008E39CA"/>
    <w:rsid w:val="008E3D69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32A2"/>
    <w:rsid w:val="00937035"/>
    <w:rsid w:val="00940A99"/>
    <w:rsid w:val="00945AD9"/>
    <w:rsid w:val="009601C9"/>
    <w:rsid w:val="00962794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A27D5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51DF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57E16"/>
    <w:rsid w:val="00B60255"/>
    <w:rsid w:val="00B651B2"/>
    <w:rsid w:val="00B711AE"/>
    <w:rsid w:val="00B74603"/>
    <w:rsid w:val="00B940F0"/>
    <w:rsid w:val="00B95C66"/>
    <w:rsid w:val="00BA0F9D"/>
    <w:rsid w:val="00BA4391"/>
    <w:rsid w:val="00BA5A3C"/>
    <w:rsid w:val="00BB180B"/>
    <w:rsid w:val="00BC2EA2"/>
    <w:rsid w:val="00BC54E6"/>
    <w:rsid w:val="00BC66F3"/>
    <w:rsid w:val="00BD3DEF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19B5"/>
    <w:rsid w:val="00C333C1"/>
    <w:rsid w:val="00C335D5"/>
    <w:rsid w:val="00C44D3D"/>
    <w:rsid w:val="00C44FBF"/>
    <w:rsid w:val="00C47260"/>
    <w:rsid w:val="00C50402"/>
    <w:rsid w:val="00C528E8"/>
    <w:rsid w:val="00C52B2A"/>
    <w:rsid w:val="00C669F7"/>
    <w:rsid w:val="00C7283C"/>
    <w:rsid w:val="00C7327C"/>
    <w:rsid w:val="00C74DF8"/>
    <w:rsid w:val="00C74FB8"/>
    <w:rsid w:val="00C75909"/>
    <w:rsid w:val="00C83161"/>
    <w:rsid w:val="00C85131"/>
    <w:rsid w:val="00C86287"/>
    <w:rsid w:val="00C90C66"/>
    <w:rsid w:val="00C93D21"/>
    <w:rsid w:val="00CB13A3"/>
    <w:rsid w:val="00CB3DC5"/>
    <w:rsid w:val="00CC0055"/>
    <w:rsid w:val="00CC05F2"/>
    <w:rsid w:val="00CD0AA6"/>
    <w:rsid w:val="00CD75C5"/>
    <w:rsid w:val="00CE2933"/>
    <w:rsid w:val="00CE4BDD"/>
    <w:rsid w:val="00CE67DC"/>
    <w:rsid w:val="00D0758F"/>
    <w:rsid w:val="00D20973"/>
    <w:rsid w:val="00D2143B"/>
    <w:rsid w:val="00D22C4C"/>
    <w:rsid w:val="00D25318"/>
    <w:rsid w:val="00D27310"/>
    <w:rsid w:val="00D31B7C"/>
    <w:rsid w:val="00D32ABB"/>
    <w:rsid w:val="00D41DB8"/>
    <w:rsid w:val="00D47AAE"/>
    <w:rsid w:val="00D60D3D"/>
    <w:rsid w:val="00D61B66"/>
    <w:rsid w:val="00D728A2"/>
    <w:rsid w:val="00D74E4E"/>
    <w:rsid w:val="00D75BDD"/>
    <w:rsid w:val="00D801AC"/>
    <w:rsid w:val="00DC6E5F"/>
    <w:rsid w:val="00DD0030"/>
    <w:rsid w:val="00DD0C7A"/>
    <w:rsid w:val="00DF518D"/>
    <w:rsid w:val="00E14658"/>
    <w:rsid w:val="00E168B9"/>
    <w:rsid w:val="00E1758E"/>
    <w:rsid w:val="00E20A04"/>
    <w:rsid w:val="00E247A5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E29BF"/>
    <w:rsid w:val="00EE3BDE"/>
    <w:rsid w:val="00EE53F9"/>
    <w:rsid w:val="00EF1BF9"/>
    <w:rsid w:val="00EF3046"/>
    <w:rsid w:val="00EF3066"/>
    <w:rsid w:val="00EF7677"/>
    <w:rsid w:val="00F12367"/>
    <w:rsid w:val="00F178FA"/>
    <w:rsid w:val="00F2468F"/>
    <w:rsid w:val="00F276D8"/>
    <w:rsid w:val="00F33768"/>
    <w:rsid w:val="00F448E7"/>
    <w:rsid w:val="00F5030B"/>
    <w:rsid w:val="00F555C2"/>
    <w:rsid w:val="00F56625"/>
    <w:rsid w:val="00F60085"/>
    <w:rsid w:val="00F60557"/>
    <w:rsid w:val="00F65B16"/>
    <w:rsid w:val="00F710AE"/>
    <w:rsid w:val="00F757D3"/>
    <w:rsid w:val="00F75EB4"/>
    <w:rsid w:val="00F818BE"/>
    <w:rsid w:val="00F829B7"/>
    <w:rsid w:val="00F84A41"/>
    <w:rsid w:val="00F91B17"/>
    <w:rsid w:val="00F93FA8"/>
    <w:rsid w:val="00F96170"/>
    <w:rsid w:val="00F97493"/>
    <w:rsid w:val="00FA0A92"/>
    <w:rsid w:val="00FA25C6"/>
    <w:rsid w:val="00FA7D63"/>
    <w:rsid w:val="00FE249A"/>
    <w:rsid w:val="00FF23C4"/>
    <w:rsid w:val="00FF49CF"/>
    <w:rsid w:val="00FF5431"/>
    <w:rsid w:val="00FF5DDC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775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75A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61B32"/>
    <w:rPr>
      <w:rFonts w:cs="Times New Roman"/>
    </w:rPr>
  </w:style>
  <w:style w:type="character" w:customStyle="1" w:styleId="41">
    <w:name w:val="Основной текст (4)_"/>
    <w:basedOn w:val="a0"/>
    <w:link w:val="42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96FF5"/>
    <w:rPr>
      <w:rFonts w:ascii="Calibri" w:hAnsi="Calibri" w:cs="Calibri"/>
      <w:sz w:val="28"/>
      <w:szCs w:val="28"/>
    </w:rPr>
  </w:style>
  <w:style w:type="paragraph" w:styleId="af2">
    <w:name w:val="Block Text"/>
    <w:basedOn w:val="a"/>
    <w:uiPriority w:val="99"/>
    <w:rsid w:val="009B3A12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0"/>
    </w:rPr>
  </w:style>
  <w:style w:type="paragraph" w:styleId="af3">
    <w:name w:val="Normal (Web)"/>
    <w:basedOn w:val="a"/>
    <w:uiPriority w:val="99"/>
    <w:semiHidden/>
    <w:rsid w:val="00BD6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6D22"/>
    <w:rPr>
      <w:rFonts w:cs="Times New Roman"/>
    </w:rPr>
  </w:style>
  <w:style w:type="paragraph" w:styleId="af4">
    <w:name w:val="List Paragraph"/>
    <w:basedOn w:val="a"/>
    <w:uiPriority w:val="99"/>
    <w:qFormat/>
    <w:rsid w:val="00C52B2A"/>
    <w:pPr>
      <w:ind w:left="720"/>
      <w:contextualSpacing/>
    </w:pPr>
  </w:style>
  <w:style w:type="character" w:styleId="af5">
    <w:name w:val="Emphasis"/>
    <w:basedOn w:val="a0"/>
    <w:uiPriority w:val="99"/>
    <w:qFormat/>
    <w:rsid w:val="007E7967"/>
    <w:rPr>
      <w:rFonts w:cs="Times New Roman"/>
      <w:i/>
    </w:rPr>
  </w:style>
  <w:style w:type="paragraph" w:styleId="af6">
    <w:name w:val="footnote text"/>
    <w:basedOn w:val="a"/>
    <w:link w:val="af7"/>
    <w:uiPriority w:val="99"/>
    <w:semiHidden/>
    <w:rsid w:val="00BD3DE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5C6067"/>
    <w:rPr>
      <w:rFonts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D3DEF"/>
    <w:rPr>
      <w:rFonts w:ascii="Calibri" w:hAnsi="Calibri" w:cs="Times New Roman"/>
      <w:lang w:val="ru-RU" w:eastAsia="en-US" w:bidi="ar-SA"/>
    </w:rPr>
  </w:style>
  <w:style w:type="character" w:styleId="af8">
    <w:name w:val="footnote reference"/>
    <w:basedOn w:val="a0"/>
    <w:uiPriority w:val="99"/>
    <w:semiHidden/>
    <w:rsid w:val="00BD3DEF"/>
    <w:rPr>
      <w:rFonts w:cs="Times New Roman"/>
      <w:vertAlign w:val="superscript"/>
    </w:rPr>
  </w:style>
  <w:style w:type="paragraph" w:customStyle="1" w:styleId="normacttext">
    <w:name w:val="norm_act_text"/>
    <w:basedOn w:val="a"/>
    <w:uiPriority w:val="99"/>
    <w:rsid w:val="00BD3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D3DEF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D3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нак Знак1"/>
    <w:basedOn w:val="a0"/>
    <w:uiPriority w:val="99"/>
    <w:rsid w:val="00BD3DEF"/>
    <w:rPr>
      <w:rFonts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BD3DEF"/>
    <w:rPr>
      <w:b/>
      <w:color w:val="106BBE"/>
      <w:sz w:val="26"/>
    </w:rPr>
  </w:style>
  <w:style w:type="paragraph" w:customStyle="1" w:styleId="Default">
    <w:name w:val="Default"/>
    <w:uiPriority w:val="99"/>
    <w:rsid w:val="00BD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No Spacing"/>
    <w:link w:val="afb"/>
    <w:uiPriority w:val="99"/>
    <w:qFormat/>
    <w:rsid w:val="00BD3DEF"/>
    <w:rPr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99"/>
    <w:locked/>
    <w:rsid w:val="00BD3DEF"/>
    <w:rPr>
      <w:sz w:val="22"/>
      <w:szCs w:val="22"/>
      <w:lang w:val="ru-RU" w:eastAsia="ru-RU" w:bidi="ar-SA"/>
    </w:rPr>
  </w:style>
  <w:style w:type="character" w:styleId="HTML">
    <w:name w:val="HTML Cite"/>
    <w:basedOn w:val="a0"/>
    <w:uiPriority w:val="99"/>
    <w:rsid w:val="00BD3DEF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775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75AF7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BC2E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670012.0/" TargetMode="External"/><Relationship Id="rId18" Type="http://schemas.openxmlformats.org/officeDocument/2006/relationships/hyperlink" Target="https://elibrary.ru/item.asp?id=2120234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garantf1://70340506.0/" TargetMode="External"/><Relationship Id="rId17" Type="http://schemas.openxmlformats.org/officeDocument/2006/relationships/hyperlink" Target="http://www.firo.ranepa.ru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gppc.ru/work/prevention-of-negativity/week13/" TargetMode="External"/><Relationship Id="rId20" Type="http://schemas.openxmlformats.org/officeDocument/2006/relationships/hyperlink" Target="https://moluc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108206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arcologos.ru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garantf1://70191362.108190/" TargetMode="External"/><Relationship Id="rId19" Type="http://schemas.openxmlformats.org/officeDocument/2006/relationships/hyperlink" Target="http://flogiston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u-nsosh.ru%2Fimages%2Fstories%2Ffails%2FFED_zakon_26.07.2006_149-fz.rtf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9eum3tMmhBt4CGlyg5FaPtnwHpw=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bPbIMCNYFR+w8HSeGi0zLR/O8mlPonwaHwr1m0wWCDiLX6XofGwSPi/jodHylZxl/UNvbXj6
    yhhTltVadwYEJgbhoWgpg4+4MEsJoSOUWf0imIx94gb+GCVc4vP8EXCb/3y7Cq3B6EMSeNcY
    OH106HQT+PTwkzKAwqspDWC6igU=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Ge8bq7VPZvZ5rIbSpo9u3Dc1GQ4=</DigestValue>
      </Reference>
      <Reference URI="/word/document.xml?ContentType=application/vnd.openxmlformats-officedocument.wordprocessingml.document.main+xml">
        <DigestMethod Algorithm="http://www.w3.org/2000/09/xmldsig#sha1"/>
        <DigestValue>Lh19uYnosqe+Q9qvdEZ1GpLV10M=</DigestValue>
      </Reference>
      <Reference URI="/word/endnotes.xml?ContentType=application/vnd.openxmlformats-officedocument.wordprocessingml.endnotes+xml">
        <DigestMethod Algorithm="http://www.w3.org/2000/09/xmldsig#sha1"/>
        <DigestValue>mePiylJWw87K+lTqlG4kuwHleJU=</DigestValue>
      </Reference>
      <Reference URI="/word/fontTable.xml?ContentType=application/vnd.openxmlformats-officedocument.wordprocessingml.fontTable+xml">
        <DigestMethod Algorithm="http://www.w3.org/2000/09/xmldsig#sha1"/>
        <DigestValue>mXzRIDxzAxQcnk31Gbw1CRJ5/Jc=</DigestValue>
      </Reference>
      <Reference URI="/word/footer1.xml?ContentType=application/vnd.openxmlformats-officedocument.wordprocessingml.footer+xml">
        <DigestMethod Algorithm="http://www.w3.org/2000/09/xmldsig#sha1"/>
        <DigestValue>jGsw/bDt7++tRwcp/M/7Kba6Yvw=</DigestValue>
      </Reference>
      <Reference URI="/word/footer2.xml?ContentType=application/vnd.openxmlformats-officedocument.wordprocessingml.footer+xml">
        <DigestMethod Algorithm="http://www.w3.org/2000/09/xmldsig#sha1"/>
        <DigestValue>eJ16vNuIp6jwzAJAyx3VnDJwlEA=</DigestValue>
      </Reference>
      <Reference URI="/word/footnotes.xml?ContentType=application/vnd.openxmlformats-officedocument.wordprocessingml.footnotes+xml">
        <DigestMethod Algorithm="http://www.w3.org/2000/09/xmldsig#sha1"/>
        <DigestValue>52F+1o0dwHsX/glbMAgusRCpOeU=</DigestValue>
      </Reference>
      <Reference URI="/word/header1.xml?ContentType=application/vnd.openxmlformats-officedocument.wordprocessingml.header+xml">
        <DigestMethod Algorithm="http://www.w3.org/2000/09/xmldsig#sha1"/>
        <DigestValue>8NgH4kHPdZ/z+jMnJbrI9I4oLPw=</DigestValue>
      </Reference>
      <Reference URI="/word/header2.xml?ContentType=application/vnd.openxmlformats-officedocument.wordprocessingml.header+xml">
        <DigestMethod Algorithm="http://www.w3.org/2000/09/xmldsig#sha1"/>
        <DigestValue>/e2NGZBJ5ocoPdVS8SGuncbcxYk=</DigestValue>
      </Reference>
      <Reference URI="/word/header3.xml?ContentType=application/vnd.openxmlformats-officedocument.wordprocessingml.header+xml">
        <DigestMethod Algorithm="http://www.w3.org/2000/09/xmldsig#sha1"/>
        <DigestValue>GVwYMSYks/jKw7Lhe1sE2BmPaO8=</DigestValue>
      </Reference>
      <Reference URI="/word/header4.xml?ContentType=application/vnd.openxmlformats-officedocument.wordprocessingml.header+xml">
        <DigestMethod Algorithm="http://www.w3.org/2000/09/xmldsig#sha1"/>
        <DigestValue>eS/3RO7O2QXQoUDU7S+5e39TBQA=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mhZVLonG1wLFzgScQx1tduPX5BU=</DigestValue>
      </Reference>
      <Reference URI="/word/settings.xml?ContentType=application/vnd.openxmlformats-officedocument.wordprocessingml.settings+xml">
        <DigestMethod Algorithm="http://www.w3.org/2000/09/xmldsig#sha1"/>
        <DigestValue>PSEOcGV+me5NT6hbhNDBAotosO0=</DigestValue>
      </Reference>
      <Reference URI="/word/styles.xml?ContentType=application/vnd.openxmlformats-officedocument.wordprocessingml.styles+xml">
        <DigestMethod Algorithm="http://www.w3.org/2000/09/xmldsig#sha1"/>
        <DigestValue>7rRvC/6QzfYzYt4ftAye8ymKLWE=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TKNPbL8zEwMqHlKYjGUhK44CROk=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2022-05-20T07:33:54Z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4174</Words>
  <Characters>23793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98</cp:revision>
  <cp:lastPrinted>2022-04-24T23:52:00Z</cp:lastPrinted>
  <dcterms:created xsi:type="dcterms:W3CDTF">2018-12-25T07:37:00Z</dcterms:created>
  <dcterms:modified xsi:type="dcterms:W3CDTF">2022-05-19T21:56:00Z</dcterms:modified>
</cp:coreProperties>
</file>