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9" w:type="dxa"/>
        <w:tblLook w:val="01E0"/>
      </w:tblPr>
      <w:tblGrid>
        <w:gridCol w:w="4668"/>
        <w:gridCol w:w="828"/>
        <w:gridCol w:w="4953"/>
      </w:tblGrid>
      <w:tr w:rsidR="00E07FBA" w:rsidRPr="00441080" w:rsidTr="00752F0B">
        <w:trPr>
          <w:trHeight w:val="789"/>
        </w:trPr>
        <w:tc>
          <w:tcPr>
            <w:tcW w:w="4668" w:type="dxa"/>
          </w:tcPr>
          <w:p w:rsidR="00E07FBA" w:rsidRPr="00441080" w:rsidRDefault="00E07FBA" w:rsidP="009F59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080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954405" cy="1073150"/>
                  <wp:effectExtent l="0" t="0" r="0" b="0"/>
                  <wp:docPr id="31" name="Рисунок 1" descr="C:\Documents and Settings\home\Рабочий стол\Логотип ЧИРОиПКчб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home\Рабочий стол\Логотип ЧИРОиПКчб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1080">
              <w:rPr>
                <w:rFonts w:ascii="Times New Roman" w:hAnsi="Times New Roman"/>
                <w:noProof/>
                <w:sz w:val="28"/>
              </w:rPr>
              <w:t xml:space="preserve"> </w:t>
            </w:r>
          </w:p>
        </w:tc>
        <w:tc>
          <w:tcPr>
            <w:tcW w:w="828" w:type="dxa"/>
            <w:vMerge w:val="restart"/>
          </w:tcPr>
          <w:p w:rsidR="00E07FBA" w:rsidRPr="00441080" w:rsidRDefault="00E07FBA" w:rsidP="009F59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3" w:type="dxa"/>
          </w:tcPr>
          <w:p w:rsidR="00E07FBA" w:rsidRPr="00441080" w:rsidRDefault="00E07FBA" w:rsidP="009F59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441080" w:rsidTr="007A1E1C">
        <w:trPr>
          <w:trHeight w:val="1739"/>
        </w:trPr>
        <w:tc>
          <w:tcPr>
            <w:tcW w:w="4668" w:type="dxa"/>
          </w:tcPr>
          <w:p w:rsidR="00E07FBA" w:rsidRPr="00441080" w:rsidRDefault="00E07FBA" w:rsidP="009F597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07FBA" w:rsidRPr="00441080" w:rsidRDefault="00E07FBA" w:rsidP="009F5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1080">
              <w:rPr>
                <w:rFonts w:ascii="Times New Roman" w:hAnsi="Times New Roman"/>
                <w:b/>
                <w:sz w:val="16"/>
                <w:szCs w:val="16"/>
              </w:rPr>
              <w:t>ГОСУДАРСТВЕННОЕ АВТОНОМНОЕ</w:t>
            </w:r>
          </w:p>
          <w:p w:rsidR="00E07FBA" w:rsidRPr="00441080" w:rsidRDefault="00E07FBA" w:rsidP="009F5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1080">
              <w:rPr>
                <w:rFonts w:ascii="Times New Roman" w:hAnsi="Times New Roman"/>
                <w:b/>
                <w:sz w:val="16"/>
                <w:szCs w:val="16"/>
              </w:rPr>
              <w:t>УЧРЕЖДЕНИЕ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      </w:r>
          </w:p>
          <w:p w:rsidR="00E07FBA" w:rsidRPr="00441080" w:rsidRDefault="00E07FBA" w:rsidP="009F5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1080">
              <w:rPr>
                <w:rFonts w:ascii="Times New Roman" w:hAnsi="Times New Roman"/>
                <w:b/>
                <w:sz w:val="16"/>
                <w:szCs w:val="16"/>
              </w:rPr>
              <w:t xml:space="preserve">(ГАУ ДПО </w:t>
            </w:r>
            <w:proofErr w:type="spellStart"/>
            <w:r w:rsidRPr="00441080">
              <w:rPr>
                <w:rFonts w:ascii="Times New Roman" w:hAnsi="Times New Roman"/>
                <w:b/>
                <w:sz w:val="16"/>
                <w:szCs w:val="16"/>
              </w:rPr>
              <w:t>ЧИРОиПК</w:t>
            </w:r>
            <w:proofErr w:type="spellEnd"/>
            <w:r w:rsidRPr="00441080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828" w:type="dxa"/>
            <w:vMerge/>
          </w:tcPr>
          <w:p w:rsidR="00E07FBA" w:rsidRPr="00441080" w:rsidRDefault="00E07FBA" w:rsidP="009F59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3" w:type="dxa"/>
            <w:vMerge w:val="restart"/>
          </w:tcPr>
          <w:p w:rsidR="00E07FBA" w:rsidRPr="00441080" w:rsidRDefault="00E07FBA" w:rsidP="009F59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7F68" w:rsidRPr="00441080" w:rsidRDefault="00457F68" w:rsidP="009F59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481E" w:rsidRPr="00526B83" w:rsidRDefault="0096481E" w:rsidP="0096481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B83">
              <w:rPr>
                <w:rFonts w:ascii="Times New Roman" w:hAnsi="Times New Roman"/>
                <w:sz w:val="24"/>
                <w:szCs w:val="24"/>
              </w:rPr>
              <w:t xml:space="preserve">Руководителям </w:t>
            </w:r>
            <w:proofErr w:type="gramStart"/>
            <w:r w:rsidRPr="00526B83">
              <w:rPr>
                <w:rFonts w:ascii="Times New Roman" w:hAnsi="Times New Roman"/>
                <w:sz w:val="24"/>
                <w:szCs w:val="24"/>
              </w:rPr>
              <w:t>профессиональных</w:t>
            </w:r>
            <w:proofErr w:type="gramEnd"/>
          </w:p>
          <w:p w:rsidR="0096481E" w:rsidRPr="00526B83" w:rsidRDefault="0096481E" w:rsidP="0096481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B83">
              <w:rPr>
                <w:rFonts w:ascii="Times New Roman" w:hAnsi="Times New Roman"/>
                <w:sz w:val="24"/>
                <w:szCs w:val="24"/>
              </w:rPr>
              <w:t>образовательных организаций</w:t>
            </w:r>
          </w:p>
          <w:p w:rsidR="0096481E" w:rsidRPr="00526B83" w:rsidRDefault="0096481E" w:rsidP="0096481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B83">
              <w:rPr>
                <w:rFonts w:ascii="Times New Roman" w:hAnsi="Times New Roman"/>
                <w:sz w:val="24"/>
                <w:szCs w:val="24"/>
              </w:rPr>
              <w:t>и организаций высшего образования</w:t>
            </w:r>
          </w:p>
          <w:p w:rsidR="00091E3A" w:rsidRPr="00441080" w:rsidRDefault="0096481E" w:rsidP="009648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="00441080">
              <w:rPr>
                <w:rFonts w:ascii="Times New Roman" w:hAnsi="Times New Roman"/>
                <w:sz w:val="26"/>
                <w:szCs w:val="26"/>
              </w:rPr>
              <w:t>Чукотского автономного округа</w:t>
            </w:r>
          </w:p>
        </w:tc>
      </w:tr>
      <w:tr w:rsidR="00E07FBA" w:rsidRPr="00441080" w:rsidTr="00752F0B">
        <w:trPr>
          <w:trHeight w:val="857"/>
        </w:trPr>
        <w:tc>
          <w:tcPr>
            <w:tcW w:w="4668" w:type="dxa"/>
          </w:tcPr>
          <w:p w:rsidR="00E07FBA" w:rsidRPr="00441080" w:rsidRDefault="00E07FBA" w:rsidP="009F5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1080">
              <w:rPr>
                <w:rFonts w:ascii="Times New Roman" w:hAnsi="Times New Roman"/>
                <w:sz w:val="16"/>
                <w:szCs w:val="16"/>
              </w:rPr>
              <w:t xml:space="preserve">689000 Чукотский автономный округ,  </w:t>
            </w:r>
            <w:proofErr w:type="gramStart"/>
            <w:r w:rsidRPr="00441080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441080">
              <w:rPr>
                <w:rFonts w:ascii="Times New Roman" w:hAnsi="Times New Roman"/>
                <w:sz w:val="16"/>
                <w:szCs w:val="16"/>
              </w:rPr>
              <w:t xml:space="preserve">. Анадырь, </w:t>
            </w:r>
          </w:p>
          <w:p w:rsidR="00E07FBA" w:rsidRPr="00441080" w:rsidRDefault="00E07FBA" w:rsidP="009F5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1080">
              <w:rPr>
                <w:rFonts w:ascii="Times New Roman" w:hAnsi="Times New Roman"/>
                <w:sz w:val="16"/>
                <w:szCs w:val="16"/>
              </w:rPr>
              <w:t>ул. Беринга, 7  тел. (8-42722) 2-61-97 факс (8-42722) 2-83-19</w:t>
            </w:r>
          </w:p>
          <w:p w:rsidR="00E07FBA" w:rsidRPr="007D4FC1" w:rsidRDefault="00E07FBA" w:rsidP="009F5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1080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7D4FC1">
              <w:rPr>
                <w:rFonts w:ascii="Times New Roman" w:hAnsi="Times New Roman"/>
                <w:sz w:val="16"/>
                <w:szCs w:val="16"/>
              </w:rPr>
              <w:t>-</w:t>
            </w:r>
            <w:r w:rsidRPr="00441080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7D4FC1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hyperlink r:id="rId9" w:history="1">
              <w:r w:rsidRPr="00441080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chiroipk</w:t>
              </w:r>
              <w:r w:rsidRPr="007D4FC1">
                <w:rPr>
                  <w:rStyle w:val="a3"/>
                  <w:rFonts w:ascii="Times New Roman" w:hAnsi="Times New Roman"/>
                  <w:sz w:val="16"/>
                  <w:szCs w:val="16"/>
                </w:rPr>
                <w:t>@</w:t>
              </w:r>
              <w:r w:rsidRPr="00441080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7D4FC1">
                <w:rPr>
                  <w:rStyle w:val="a3"/>
                  <w:rFonts w:ascii="Times New Roman" w:hAnsi="Times New Roman"/>
                  <w:sz w:val="16"/>
                  <w:szCs w:val="16"/>
                </w:rPr>
                <w:t>.</w:t>
              </w:r>
              <w:r w:rsidRPr="00441080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7D4FC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hyperlink r:id="rId10" w:history="1">
              <w:r w:rsidRPr="00441080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http</w:t>
              </w:r>
              <w:r w:rsidR="00073A44" w:rsidRPr="007D4FC1">
                <w:rPr>
                  <w:rStyle w:val="a3"/>
                  <w:rFonts w:ascii="Times New Roman" w:hAnsi="Times New Roman"/>
                  <w:sz w:val="16"/>
                  <w:szCs w:val="16"/>
                </w:rPr>
                <w:t>:</w:t>
              </w:r>
              <w:r w:rsidRPr="00441080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www</w:t>
              </w:r>
              <w:r w:rsidRPr="007D4FC1">
                <w:rPr>
                  <w:rStyle w:val="a3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Pr="00441080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chao</w:t>
              </w:r>
              <w:proofErr w:type="spellEnd"/>
              <w:r w:rsidRPr="007D4FC1">
                <w:rPr>
                  <w:rStyle w:val="a3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Pr="00441080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chiroipk</w:t>
              </w:r>
              <w:proofErr w:type="spellEnd"/>
              <w:r w:rsidRPr="007D4FC1">
                <w:rPr>
                  <w:rStyle w:val="a3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Pr="00441080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E07FBA" w:rsidRPr="00441080" w:rsidRDefault="00E07FBA" w:rsidP="009F5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1080">
              <w:rPr>
                <w:rFonts w:ascii="Times New Roman" w:hAnsi="Times New Roman"/>
                <w:sz w:val="16"/>
                <w:szCs w:val="16"/>
              </w:rPr>
              <w:t xml:space="preserve">ОКПО 58002185 ОГРН 1028700589532  ИНН 8709008565 </w:t>
            </w:r>
          </w:p>
          <w:p w:rsidR="00E07FBA" w:rsidRPr="00441080" w:rsidRDefault="00E07FBA" w:rsidP="009F5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1080">
              <w:rPr>
                <w:rFonts w:ascii="Times New Roman" w:hAnsi="Times New Roman"/>
                <w:sz w:val="16"/>
                <w:szCs w:val="16"/>
              </w:rPr>
              <w:t xml:space="preserve"> КПП 870901001</w:t>
            </w:r>
          </w:p>
        </w:tc>
        <w:tc>
          <w:tcPr>
            <w:tcW w:w="828" w:type="dxa"/>
            <w:vMerge/>
          </w:tcPr>
          <w:p w:rsidR="00E07FBA" w:rsidRPr="00441080" w:rsidRDefault="00E07FBA" w:rsidP="009F59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3" w:type="dxa"/>
            <w:vMerge/>
          </w:tcPr>
          <w:p w:rsidR="00E07FBA" w:rsidRPr="00441080" w:rsidRDefault="00E07FBA" w:rsidP="009F59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441080" w:rsidTr="00752F0B">
        <w:trPr>
          <w:trHeight w:val="381"/>
        </w:trPr>
        <w:tc>
          <w:tcPr>
            <w:tcW w:w="4668" w:type="dxa"/>
          </w:tcPr>
          <w:p w:rsidR="00752F0B" w:rsidRPr="00441080" w:rsidRDefault="00E07FBA" w:rsidP="009F5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1080">
              <w:rPr>
                <w:rFonts w:ascii="Times New Roman" w:hAnsi="Times New Roman"/>
                <w:sz w:val="16"/>
                <w:szCs w:val="16"/>
              </w:rPr>
              <w:t xml:space="preserve">от        </w:t>
            </w:r>
            <w:r w:rsidR="00516BC5">
              <w:rPr>
                <w:rFonts w:ascii="Times New Roman" w:hAnsi="Times New Roman"/>
                <w:sz w:val="16"/>
                <w:szCs w:val="16"/>
              </w:rPr>
              <w:t>«</w:t>
            </w:r>
            <w:r w:rsidR="007A16B7">
              <w:rPr>
                <w:rFonts w:ascii="Times New Roman" w:hAnsi="Times New Roman"/>
                <w:sz w:val="16"/>
                <w:szCs w:val="16"/>
              </w:rPr>
              <w:t>4</w:t>
            </w:r>
            <w:r w:rsidR="00BB2933" w:rsidRPr="00441080">
              <w:rPr>
                <w:rFonts w:ascii="Times New Roman" w:hAnsi="Times New Roman"/>
                <w:sz w:val="16"/>
                <w:szCs w:val="16"/>
              </w:rPr>
              <w:t xml:space="preserve">»  </w:t>
            </w:r>
            <w:r w:rsidR="007A16B7">
              <w:rPr>
                <w:rFonts w:ascii="Times New Roman" w:hAnsi="Times New Roman"/>
                <w:sz w:val="16"/>
                <w:szCs w:val="16"/>
              </w:rPr>
              <w:t>мая</w:t>
            </w:r>
            <w:r w:rsidR="00BB2933" w:rsidRPr="00441080">
              <w:rPr>
                <w:rFonts w:ascii="Times New Roman" w:hAnsi="Times New Roman"/>
                <w:sz w:val="16"/>
                <w:szCs w:val="16"/>
              </w:rPr>
              <w:t xml:space="preserve">  202</w:t>
            </w:r>
            <w:r w:rsidR="00516BC5">
              <w:rPr>
                <w:rFonts w:ascii="Times New Roman" w:hAnsi="Times New Roman"/>
                <w:sz w:val="16"/>
                <w:szCs w:val="16"/>
              </w:rPr>
              <w:t>3</w:t>
            </w:r>
            <w:r w:rsidR="00BB2933" w:rsidRPr="00441080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  <w:r w:rsidRPr="00441080">
              <w:rPr>
                <w:rFonts w:ascii="Times New Roman" w:hAnsi="Times New Roman"/>
                <w:sz w:val="16"/>
                <w:szCs w:val="16"/>
              </w:rPr>
              <w:t xml:space="preserve">          № 0</w:t>
            </w:r>
            <w:r w:rsidR="0066136E" w:rsidRPr="00441080">
              <w:rPr>
                <w:rFonts w:ascii="Times New Roman" w:hAnsi="Times New Roman"/>
                <w:sz w:val="16"/>
                <w:szCs w:val="16"/>
              </w:rPr>
              <w:t>1</w:t>
            </w:r>
            <w:r w:rsidRPr="00441080">
              <w:rPr>
                <w:rFonts w:ascii="Times New Roman" w:hAnsi="Times New Roman"/>
                <w:sz w:val="16"/>
                <w:szCs w:val="16"/>
              </w:rPr>
              <w:t>-</w:t>
            </w:r>
            <w:r w:rsidR="0066136E" w:rsidRPr="00441080">
              <w:rPr>
                <w:rFonts w:ascii="Times New Roman" w:hAnsi="Times New Roman"/>
                <w:sz w:val="16"/>
                <w:szCs w:val="16"/>
              </w:rPr>
              <w:t>16</w:t>
            </w:r>
            <w:r w:rsidR="00BD38F7" w:rsidRPr="00441080">
              <w:rPr>
                <w:rFonts w:ascii="Times New Roman" w:hAnsi="Times New Roman"/>
                <w:sz w:val="16"/>
                <w:szCs w:val="16"/>
              </w:rPr>
              <w:t>/</w:t>
            </w:r>
            <w:r w:rsidR="003337E6">
              <w:rPr>
                <w:rFonts w:ascii="Times New Roman" w:hAnsi="Times New Roman"/>
                <w:sz w:val="16"/>
                <w:szCs w:val="16"/>
              </w:rPr>
              <w:t>281</w:t>
            </w:r>
            <w:r w:rsidR="00BD38F7" w:rsidRPr="0044108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07FBA" w:rsidRPr="00441080" w:rsidRDefault="00E07FBA" w:rsidP="009F5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07FBA" w:rsidRPr="00441080" w:rsidRDefault="00E07FBA" w:rsidP="009F5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41080">
              <w:rPr>
                <w:rFonts w:ascii="Times New Roman" w:hAnsi="Times New Roman"/>
                <w:sz w:val="16"/>
                <w:szCs w:val="16"/>
              </w:rPr>
              <w:t>на № _____________________  от ____________________</w:t>
            </w:r>
          </w:p>
        </w:tc>
        <w:tc>
          <w:tcPr>
            <w:tcW w:w="828" w:type="dxa"/>
            <w:vMerge/>
          </w:tcPr>
          <w:p w:rsidR="00E07FBA" w:rsidRPr="00441080" w:rsidRDefault="00E07FBA" w:rsidP="009F59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3" w:type="dxa"/>
            <w:vMerge/>
          </w:tcPr>
          <w:p w:rsidR="00E07FBA" w:rsidRPr="00441080" w:rsidRDefault="00E07FBA" w:rsidP="009F59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441080" w:rsidTr="00752F0B">
        <w:trPr>
          <w:trHeight w:val="8244"/>
        </w:trPr>
        <w:tc>
          <w:tcPr>
            <w:tcW w:w="10449" w:type="dxa"/>
            <w:gridSpan w:val="3"/>
            <w:tcBorders>
              <w:bottom w:val="nil"/>
            </w:tcBorders>
          </w:tcPr>
          <w:p w:rsidR="00E07FBA" w:rsidRPr="008E2A26" w:rsidRDefault="00E07FBA" w:rsidP="00441080">
            <w:pPr>
              <w:pStyle w:val="42"/>
              <w:shd w:val="clear" w:color="auto" w:fill="auto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tbl>
            <w:tblPr>
              <w:tblW w:w="0" w:type="auto"/>
              <w:tblInd w:w="1" w:type="dxa"/>
              <w:tblLook w:val="01E0"/>
            </w:tblPr>
            <w:tblGrid>
              <w:gridCol w:w="5638"/>
            </w:tblGrid>
            <w:tr w:rsidR="00E07FBA" w:rsidRPr="008E2A26" w:rsidTr="0066060D">
              <w:trPr>
                <w:trHeight w:val="196"/>
              </w:trPr>
              <w:tc>
                <w:tcPr>
                  <w:tcW w:w="5638" w:type="dxa"/>
                </w:tcPr>
                <w:p w:rsidR="0046173F" w:rsidRPr="003337E6" w:rsidRDefault="002D6D99" w:rsidP="0046173F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337E6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О</w:t>
                  </w:r>
                  <w:r w:rsidR="0066060D" w:rsidRPr="003337E6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r w:rsidR="0046173F" w:rsidRPr="003337E6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проведении </w:t>
                  </w:r>
                </w:p>
                <w:p w:rsidR="0046173F" w:rsidRPr="008E2A26" w:rsidRDefault="0046173F" w:rsidP="0046173F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  <w:r w:rsidRPr="003337E6">
                    <w:rPr>
                      <w:rFonts w:ascii="Times New Roman" w:hAnsi="Times New Roman"/>
                      <w:sz w:val="26"/>
                      <w:szCs w:val="26"/>
                    </w:rPr>
                    <w:t>Проекта «Флагманы образования»</w:t>
                  </w:r>
                </w:p>
                <w:p w:rsidR="00E07FBA" w:rsidRPr="008E2A26" w:rsidRDefault="00E07FBA" w:rsidP="0046173F">
                  <w:pPr>
                    <w:pStyle w:val="42"/>
                    <w:shd w:val="clear" w:color="auto" w:fill="auto"/>
                    <w:tabs>
                      <w:tab w:val="left" w:pos="4002"/>
                    </w:tabs>
                    <w:spacing w:line="0" w:lineRule="atLeast"/>
                    <w:ind w:right="1420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E07FBA" w:rsidRPr="008E2A26" w:rsidRDefault="00E07FBA" w:rsidP="00441080">
            <w:pPr>
              <w:spacing w:after="0" w:line="0" w:lineRule="atLeast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E07FBA" w:rsidRPr="008E2A26" w:rsidRDefault="00E07FBA" w:rsidP="0044108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2A26">
              <w:rPr>
                <w:rFonts w:ascii="Times New Roman" w:hAnsi="Times New Roman"/>
                <w:b/>
                <w:sz w:val="26"/>
                <w:szCs w:val="26"/>
              </w:rPr>
              <w:t>Уважаемые коллеги!</w:t>
            </w:r>
          </w:p>
          <w:p w:rsidR="00F12E01" w:rsidRPr="008E2A26" w:rsidRDefault="00F12E01" w:rsidP="0044108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6173F" w:rsidRPr="008E2A26" w:rsidRDefault="00B74840" w:rsidP="00F12E01">
            <w:pPr>
              <w:spacing w:after="0" w:line="0" w:lineRule="atLeast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en-GB"/>
              </w:rPr>
            </w:pPr>
            <w:r w:rsidRPr="008E2A26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F4045B" w:rsidRPr="008E2A26">
              <w:rPr>
                <w:rFonts w:ascii="Times New Roman" w:hAnsi="Times New Roman"/>
                <w:sz w:val="26"/>
                <w:szCs w:val="26"/>
              </w:rPr>
              <w:t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      </w:r>
            <w:r w:rsidRPr="008E2A2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86A6A" w:rsidRPr="008E2A26">
              <w:rPr>
                <w:rFonts w:ascii="Times New Roman" w:hAnsi="Times New Roman"/>
                <w:sz w:val="26"/>
                <w:szCs w:val="26"/>
              </w:rPr>
              <w:t xml:space="preserve">информирует о том, что </w:t>
            </w:r>
            <w:r w:rsidR="0046173F"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>АНО «Россия – страна возможностей» в рамках федерального проекта «Социальные лифты для каждого» национального проекта «Образование» при поддержке Министерства просвещения Российской Федерации, реализует проект «Флагманы образования» (далее Проект).</w:t>
            </w:r>
          </w:p>
          <w:p w:rsidR="0046173F" w:rsidRPr="008E2A26" w:rsidRDefault="0046173F" w:rsidP="00F12E01">
            <w:pPr>
              <w:spacing w:after="0" w:line="0" w:lineRule="atLeast"/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GB"/>
              </w:rPr>
            </w:pPr>
            <w:r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>Целью Проекта является создание условий формирования кадрового резерва для системы образования Российской Федерации.</w:t>
            </w:r>
          </w:p>
          <w:p w:rsidR="0046173F" w:rsidRPr="008E2A26" w:rsidRDefault="0046173F" w:rsidP="00F12E01">
            <w:pPr>
              <w:spacing w:after="0" w:line="0" w:lineRule="atLeast"/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GB"/>
              </w:rPr>
            </w:pPr>
            <w:r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>Проект проводится с марта по декабрь 2023 года и состоит из образовательных мероприятий и профессионального конкурса «Флагманы образования» (далее Конкурс)</w:t>
            </w:r>
          </w:p>
          <w:p w:rsidR="0046173F" w:rsidRPr="008E2A26" w:rsidRDefault="0046173F" w:rsidP="00F12E01">
            <w:pPr>
              <w:spacing w:after="0" w:line="0" w:lineRule="atLeast"/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GB"/>
              </w:rPr>
            </w:pPr>
            <w:r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 xml:space="preserve">Конкурс проводится с марта по </w:t>
            </w:r>
            <w:r w:rsidR="00686A6A"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>ноябрь</w:t>
            </w:r>
            <w:r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 xml:space="preserve"> 2023 года и состоит из следующих этапов:</w:t>
            </w:r>
          </w:p>
          <w:p w:rsidR="0046173F" w:rsidRPr="008E2A26" w:rsidRDefault="0046173F" w:rsidP="00F12E01">
            <w:pPr>
              <w:spacing w:after="0" w:line="0" w:lineRule="atLeast"/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GB"/>
              </w:rPr>
            </w:pPr>
            <w:r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 xml:space="preserve">1 этап </w:t>
            </w:r>
            <w:r w:rsidR="005D72F5"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>(дистанционный) – с 5 мая</w:t>
            </w:r>
            <w:r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 xml:space="preserve"> 2023 года </w:t>
            </w:r>
            <w:r w:rsidR="005D72F5"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>по 15 августа</w:t>
            </w:r>
            <w:r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> 2023 года – электронная регистрация участников</w:t>
            </w:r>
            <w:r w:rsidR="0046118B"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 xml:space="preserve"> включает входную диагностику, заполнение анкеты, создание личного кабинета на сайте</w:t>
            </w:r>
            <w:r w:rsidR="00C61F5E"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 xml:space="preserve"> </w:t>
            </w:r>
            <w:hyperlink r:id="rId11" w:history="1">
              <w:r w:rsidR="00C61F5E" w:rsidRPr="008E2A26">
                <w:rPr>
                  <w:rStyle w:val="a3"/>
                  <w:rFonts w:ascii="Times New Roman" w:hAnsi="Times New Roman"/>
                  <w:sz w:val="26"/>
                  <w:szCs w:val="26"/>
                  <w:lang w:eastAsia="en-GB"/>
                </w:rPr>
                <w:t>www.</w:t>
              </w:r>
              <w:r w:rsidR="00C61F5E" w:rsidRPr="008E2A26">
                <w:rPr>
                  <w:rStyle w:val="a3"/>
                  <w:rFonts w:ascii="Times New Roman" w:hAnsi="Times New Roman"/>
                  <w:sz w:val="26"/>
                  <w:szCs w:val="26"/>
                  <w:lang w:val="en-US" w:eastAsia="en-GB"/>
                </w:rPr>
                <w:t>F</w:t>
              </w:r>
              <w:proofErr w:type="spellStart"/>
              <w:r w:rsidR="00C61F5E" w:rsidRPr="008E2A26">
                <w:rPr>
                  <w:rStyle w:val="a3"/>
                  <w:rFonts w:ascii="Times New Roman" w:hAnsi="Times New Roman"/>
                  <w:sz w:val="26"/>
                  <w:szCs w:val="26"/>
                  <w:lang w:eastAsia="en-GB"/>
                </w:rPr>
                <w:t>lagmany.rsv.ru</w:t>
              </w:r>
              <w:proofErr w:type="spellEnd"/>
              <w:r w:rsidR="00C61F5E" w:rsidRPr="008E2A26">
                <w:rPr>
                  <w:rStyle w:val="a3"/>
                  <w:rFonts w:ascii="Times New Roman" w:hAnsi="Times New Roman"/>
                  <w:sz w:val="26"/>
                  <w:szCs w:val="26"/>
                  <w:lang w:eastAsia="en-GB"/>
                </w:rPr>
                <w:t>/</w:t>
              </w:r>
            </w:hyperlink>
            <w:r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>;</w:t>
            </w:r>
          </w:p>
          <w:p w:rsidR="0046173F" w:rsidRPr="008E2A26" w:rsidRDefault="0046173F" w:rsidP="00F12E01">
            <w:pPr>
              <w:spacing w:after="0" w:line="0" w:lineRule="atLeast"/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GB"/>
              </w:rPr>
            </w:pPr>
            <w:r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 xml:space="preserve">2 этап </w:t>
            </w:r>
            <w:r w:rsidR="0046118B"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>(дистанционный/очный)</w:t>
            </w:r>
            <w:r w:rsidR="0096481E">
              <w:rPr>
                <w:rFonts w:ascii="Times New Roman" w:hAnsi="Times New Roman"/>
                <w:sz w:val="26"/>
                <w:szCs w:val="26"/>
                <w:lang w:eastAsia="en-GB"/>
              </w:rPr>
              <w:t xml:space="preserve"> </w:t>
            </w:r>
            <w:r w:rsidR="005D72F5"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 xml:space="preserve">– с 15 </w:t>
            </w:r>
            <w:r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>ма</w:t>
            </w:r>
            <w:r w:rsidR="005D72F5"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>я</w:t>
            </w:r>
            <w:r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 xml:space="preserve"> 2023 года </w:t>
            </w:r>
            <w:r w:rsidR="005D72F5"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 xml:space="preserve">по </w:t>
            </w:r>
            <w:r w:rsidR="0046118B"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 xml:space="preserve">17 </w:t>
            </w:r>
            <w:r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>сентябр</w:t>
            </w:r>
            <w:r w:rsidR="0046118B"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>я</w:t>
            </w:r>
            <w:r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 xml:space="preserve"> 2023 года – «Образовательный марафон»</w:t>
            </w:r>
            <w:r w:rsidR="0046118B"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 xml:space="preserve"> включает</w:t>
            </w:r>
            <w:r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 xml:space="preserve">: </w:t>
            </w:r>
          </w:p>
          <w:p w:rsidR="0046173F" w:rsidRPr="008E2A26" w:rsidRDefault="0046173F" w:rsidP="00F12E01">
            <w:pPr>
              <w:spacing w:after="0" w:line="0" w:lineRule="atLeast"/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GB"/>
              </w:rPr>
            </w:pPr>
            <w:r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>- входн</w:t>
            </w:r>
            <w:r w:rsidR="0046118B"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>ую</w:t>
            </w:r>
            <w:r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 xml:space="preserve"> комплексн</w:t>
            </w:r>
            <w:r w:rsidR="0046118B"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>ую</w:t>
            </w:r>
            <w:r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 xml:space="preserve"> оценк</w:t>
            </w:r>
            <w:r w:rsidR="0046118B"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>у</w:t>
            </w:r>
            <w:r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 xml:space="preserve"> уровня </w:t>
            </w:r>
            <w:proofErr w:type="spellStart"/>
            <w:r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>сформированности</w:t>
            </w:r>
            <w:proofErr w:type="spellEnd"/>
            <w:r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 xml:space="preserve"> специальных (профессиональных) знаний;</w:t>
            </w:r>
          </w:p>
          <w:p w:rsidR="0046173F" w:rsidRPr="008E2A26" w:rsidRDefault="0046173F" w:rsidP="00F12E01">
            <w:pPr>
              <w:spacing w:after="0" w:line="0" w:lineRule="atLeast"/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GB"/>
              </w:rPr>
            </w:pPr>
            <w:r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 xml:space="preserve">- </w:t>
            </w:r>
            <w:r w:rsidR="00A30CB9"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 xml:space="preserve">участие в образовательных </w:t>
            </w:r>
            <w:r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>мероприятия</w:t>
            </w:r>
            <w:r w:rsidR="00A30CB9"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>х</w:t>
            </w:r>
            <w:r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 xml:space="preserve"> в очном и дистанционном форматах;</w:t>
            </w:r>
          </w:p>
          <w:p w:rsidR="0046173F" w:rsidRPr="008E2A26" w:rsidRDefault="0046173F" w:rsidP="00F12E01">
            <w:pPr>
              <w:spacing w:after="0" w:line="0" w:lineRule="atLeast"/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GB"/>
              </w:rPr>
            </w:pPr>
            <w:r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 xml:space="preserve">- комплексная диагностика уровня </w:t>
            </w:r>
            <w:proofErr w:type="spellStart"/>
            <w:r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>сформированности</w:t>
            </w:r>
            <w:proofErr w:type="spellEnd"/>
            <w:r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>надпрофессиональных</w:t>
            </w:r>
            <w:proofErr w:type="spellEnd"/>
            <w:r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 xml:space="preserve"> компетенций и специальных (профессиональных знаний);</w:t>
            </w:r>
          </w:p>
          <w:p w:rsidR="0046173F" w:rsidRPr="008E2A26" w:rsidRDefault="0046173F" w:rsidP="00F12E01">
            <w:pPr>
              <w:spacing w:after="0" w:line="0" w:lineRule="atLeast"/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GB"/>
              </w:rPr>
            </w:pPr>
            <w:r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>3 этап</w:t>
            </w:r>
            <w:r w:rsidR="00C61F5E"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 xml:space="preserve"> (очный)</w:t>
            </w:r>
            <w:r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 xml:space="preserve"> </w:t>
            </w:r>
            <w:r w:rsidR="00C61F5E"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 xml:space="preserve">– </w:t>
            </w:r>
            <w:r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>ноябрь 2023 года – финал.</w:t>
            </w:r>
          </w:p>
          <w:p w:rsidR="0096481E" w:rsidRPr="00526B83" w:rsidRDefault="0096481E" w:rsidP="0096481E">
            <w:pPr>
              <w:spacing w:after="0" w:line="0" w:lineRule="atLeast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proofErr w:type="gramStart"/>
            <w:r w:rsidRPr="00526B83">
              <w:rPr>
                <w:rFonts w:ascii="Times New Roman" w:hAnsi="Times New Roman"/>
                <w:sz w:val="24"/>
                <w:szCs w:val="24"/>
              </w:rPr>
              <w:t xml:space="preserve">В Конкурсе могут принимать участие лица, проходящие обучение в профессиональных образовательных организациях или в организациях высшего образования (независимо от формы их </w:t>
            </w:r>
            <w:r w:rsidRPr="00526B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собственности и ведомственной принадлежности) по программам </w:t>
            </w:r>
            <w:proofErr w:type="spellStart"/>
            <w:r w:rsidRPr="00526B83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526B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26B83">
              <w:rPr>
                <w:rFonts w:ascii="Times New Roman" w:hAnsi="Times New Roman"/>
                <w:sz w:val="24"/>
                <w:szCs w:val="24"/>
              </w:rPr>
              <w:t>специалитета</w:t>
            </w:r>
            <w:proofErr w:type="spellEnd"/>
            <w:r w:rsidRPr="00526B83">
              <w:rPr>
                <w:rFonts w:ascii="Times New Roman" w:hAnsi="Times New Roman"/>
                <w:sz w:val="24"/>
                <w:szCs w:val="24"/>
              </w:rPr>
              <w:t xml:space="preserve">, программам магистратуры или программам подготовки научных и научно-педагогических кадров в аспирантуре очной, </w:t>
            </w:r>
            <w:proofErr w:type="spellStart"/>
            <w:r w:rsidRPr="00526B83">
              <w:rPr>
                <w:rFonts w:ascii="Times New Roman" w:hAnsi="Times New Roman"/>
                <w:sz w:val="24"/>
                <w:szCs w:val="24"/>
              </w:rPr>
              <w:t>очно-заочной</w:t>
            </w:r>
            <w:proofErr w:type="spellEnd"/>
            <w:r w:rsidRPr="00526B83">
              <w:rPr>
                <w:rFonts w:ascii="Times New Roman" w:hAnsi="Times New Roman"/>
                <w:sz w:val="24"/>
                <w:szCs w:val="24"/>
              </w:rPr>
              <w:t>, заочной формам обучения, возраст – не младше 18 лет на момент прохождения первого этапа Конкурса.</w:t>
            </w:r>
            <w:proofErr w:type="gramEnd"/>
          </w:p>
          <w:p w:rsidR="0046173F" w:rsidRPr="008E2A26" w:rsidRDefault="0046173F" w:rsidP="0096481E">
            <w:pPr>
              <w:spacing w:after="0" w:line="0" w:lineRule="atLeast"/>
              <w:ind w:firstLine="708"/>
              <w:jc w:val="both"/>
              <w:rPr>
                <w:rFonts w:ascii="Times New Roman" w:hAnsi="Times New Roman"/>
                <w:sz w:val="26"/>
                <w:szCs w:val="26"/>
                <w:lang w:eastAsia="en-GB"/>
              </w:rPr>
            </w:pPr>
            <w:r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 xml:space="preserve">Для участия в Конкурсе каждому участнику необходимо в срок до 15 августа 2023 года пройти регистрацию </w:t>
            </w:r>
            <w:proofErr w:type="gramStart"/>
            <w:r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>на</w:t>
            </w:r>
            <w:proofErr w:type="gramEnd"/>
            <w:r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 xml:space="preserve"> официальном стайте конкурса (</w:t>
            </w:r>
            <w:hyperlink r:id="rId12" w:history="1">
              <w:r w:rsidRPr="008E2A26">
                <w:rPr>
                  <w:rStyle w:val="a3"/>
                  <w:rFonts w:ascii="Times New Roman" w:hAnsi="Times New Roman"/>
                  <w:sz w:val="26"/>
                  <w:szCs w:val="26"/>
                  <w:lang w:eastAsia="en-GB"/>
                </w:rPr>
                <w:t>www.</w:t>
              </w:r>
              <w:r w:rsidRPr="008E2A26">
                <w:rPr>
                  <w:rStyle w:val="a3"/>
                  <w:rFonts w:ascii="Times New Roman" w:hAnsi="Times New Roman"/>
                  <w:sz w:val="26"/>
                  <w:szCs w:val="26"/>
                  <w:lang w:val="en-US" w:eastAsia="en-GB"/>
                </w:rPr>
                <w:t>F</w:t>
              </w:r>
              <w:proofErr w:type="spellStart"/>
              <w:r w:rsidRPr="008E2A26">
                <w:rPr>
                  <w:rStyle w:val="a3"/>
                  <w:rFonts w:ascii="Times New Roman" w:hAnsi="Times New Roman"/>
                  <w:sz w:val="26"/>
                  <w:szCs w:val="26"/>
                  <w:lang w:eastAsia="en-GB"/>
                </w:rPr>
                <w:t>lagmany.rsv.ru</w:t>
              </w:r>
              <w:proofErr w:type="spellEnd"/>
              <w:r w:rsidRPr="008E2A26">
                <w:rPr>
                  <w:rStyle w:val="a3"/>
                  <w:rFonts w:ascii="Times New Roman" w:hAnsi="Times New Roman"/>
                  <w:sz w:val="26"/>
                  <w:szCs w:val="26"/>
                  <w:lang w:eastAsia="en-GB"/>
                </w:rPr>
                <w:t>/</w:t>
              </w:r>
            </w:hyperlink>
            <w:r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>).</w:t>
            </w:r>
          </w:p>
          <w:p w:rsidR="00323ACC" w:rsidRDefault="00A16BFD" w:rsidP="0096481E">
            <w:pPr>
              <w:spacing w:after="0" w:line="0" w:lineRule="atLeast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 xml:space="preserve">Контактное лицо </w:t>
            </w:r>
            <w:r w:rsidR="00F12E01" w:rsidRPr="008E2A26">
              <w:rPr>
                <w:rFonts w:ascii="Times New Roman" w:hAnsi="Times New Roman"/>
                <w:sz w:val="26"/>
                <w:szCs w:val="26"/>
                <w:lang w:eastAsia="en-GB"/>
              </w:rPr>
              <w:t xml:space="preserve">– </w:t>
            </w:r>
            <w:r w:rsidRPr="008E2A26">
              <w:rPr>
                <w:rFonts w:ascii="Times New Roman" w:hAnsi="Times New Roman"/>
                <w:sz w:val="26"/>
                <w:szCs w:val="26"/>
              </w:rPr>
              <w:t>заместитель</w:t>
            </w:r>
            <w:r w:rsidR="00F12E01" w:rsidRPr="008E2A2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2A26">
              <w:rPr>
                <w:rFonts w:ascii="Times New Roman" w:hAnsi="Times New Roman"/>
                <w:sz w:val="26"/>
                <w:szCs w:val="26"/>
              </w:rPr>
              <w:t>директора по вопросам методического сопровождения учреждений образования и культуры ЧАО Леонова Валентина Григорьевна, тел. 8 (42722) 2-83-18.</w:t>
            </w:r>
          </w:p>
          <w:p w:rsidR="008E2A26" w:rsidRPr="008E2A26" w:rsidRDefault="008E2A26" w:rsidP="003337E6">
            <w:pPr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12E01" w:rsidRPr="008E2A26" w:rsidRDefault="002C1B83" w:rsidP="007D4FC1">
            <w:pPr>
              <w:spacing w:after="0" w:line="0" w:lineRule="atLeast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2A26">
              <w:rPr>
                <w:rFonts w:ascii="Times New Roman" w:hAnsi="Times New Roman"/>
                <w:sz w:val="26"/>
                <w:szCs w:val="26"/>
              </w:rPr>
              <w:t>Приложение</w:t>
            </w:r>
            <w:r w:rsidR="008E2A26">
              <w:rPr>
                <w:rFonts w:ascii="Times New Roman" w:hAnsi="Times New Roman"/>
                <w:sz w:val="26"/>
                <w:szCs w:val="26"/>
              </w:rPr>
              <w:t>:</w:t>
            </w:r>
            <w:r w:rsidRPr="008E2A26">
              <w:rPr>
                <w:rFonts w:ascii="Times New Roman" w:hAnsi="Times New Roman"/>
                <w:sz w:val="26"/>
                <w:szCs w:val="26"/>
              </w:rPr>
              <w:t xml:space="preserve"> Положение о </w:t>
            </w:r>
            <w:r w:rsidR="008E2A26">
              <w:rPr>
                <w:rFonts w:ascii="Times New Roman" w:hAnsi="Times New Roman"/>
                <w:sz w:val="26"/>
                <w:szCs w:val="26"/>
              </w:rPr>
              <w:t>Проекте</w:t>
            </w:r>
            <w:r w:rsidRPr="008E2A26">
              <w:rPr>
                <w:rFonts w:ascii="Times New Roman" w:hAnsi="Times New Roman"/>
                <w:sz w:val="26"/>
                <w:szCs w:val="26"/>
              </w:rPr>
              <w:t xml:space="preserve"> – на 1</w:t>
            </w:r>
            <w:r w:rsidR="008E2A26">
              <w:rPr>
                <w:rFonts w:ascii="Times New Roman" w:hAnsi="Times New Roman"/>
                <w:sz w:val="26"/>
                <w:szCs w:val="26"/>
              </w:rPr>
              <w:t>2</w:t>
            </w:r>
            <w:r w:rsidRPr="008E2A26">
              <w:rPr>
                <w:rFonts w:ascii="Times New Roman" w:hAnsi="Times New Roman"/>
                <w:sz w:val="26"/>
                <w:szCs w:val="26"/>
              </w:rPr>
              <w:t xml:space="preserve"> стр.</w:t>
            </w:r>
          </w:p>
          <w:p w:rsidR="00F12E01" w:rsidRPr="008E2A26" w:rsidRDefault="00F12E01" w:rsidP="003337E6">
            <w:pPr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F5977" w:rsidRPr="008E2A26" w:rsidRDefault="009F5977" w:rsidP="00F12E01">
            <w:pPr>
              <w:widowControl w:val="0"/>
              <w:tabs>
                <w:tab w:val="left" w:pos="7925"/>
              </w:tabs>
              <w:spacing w:after="0" w:line="0" w:lineRule="atLeast"/>
              <w:ind w:right="20"/>
              <w:rPr>
                <w:rFonts w:ascii="Times New Roman" w:hAnsi="Times New Roman"/>
                <w:spacing w:val="4"/>
                <w:sz w:val="26"/>
                <w:szCs w:val="26"/>
              </w:rPr>
            </w:pPr>
            <w:r w:rsidRPr="008E2A26">
              <w:rPr>
                <w:rFonts w:ascii="Times New Roman" w:hAnsi="Times New Roman"/>
                <w:spacing w:val="4"/>
                <w:sz w:val="26"/>
                <w:szCs w:val="26"/>
              </w:rPr>
              <w:t>Директор</w:t>
            </w:r>
            <w:r w:rsidR="00073A44" w:rsidRPr="008E2A26">
              <w:rPr>
                <w:rFonts w:ascii="Times New Roman" w:hAnsi="Times New Roman"/>
                <w:spacing w:val="4"/>
                <w:sz w:val="26"/>
                <w:szCs w:val="26"/>
              </w:rPr>
              <w:t xml:space="preserve">                  </w:t>
            </w:r>
            <w:r w:rsidR="007D4FC1">
              <w:rPr>
                <w:rFonts w:ascii="Times New Roman" w:hAnsi="Times New Roman"/>
                <w:spacing w:val="4"/>
                <w:sz w:val="26"/>
                <w:szCs w:val="26"/>
              </w:rPr>
              <w:t xml:space="preserve">   </w:t>
            </w:r>
            <w:r w:rsidR="00073A44" w:rsidRPr="008E2A26">
              <w:rPr>
                <w:rFonts w:ascii="Times New Roman" w:hAnsi="Times New Roman"/>
                <w:spacing w:val="4"/>
                <w:sz w:val="26"/>
                <w:szCs w:val="26"/>
              </w:rPr>
              <w:t xml:space="preserve">    </w:t>
            </w:r>
            <w:r w:rsidR="007D4FC1" w:rsidRPr="007D4FC1">
              <w:rPr>
                <w:rFonts w:ascii="Times New Roman" w:hAnsi="Times New Roman"/>
                <w:spacing w:val="4"/>
                <w:sz w:val="26"/>
                <w:szCs w:val="26"/>
              </w:rPr>
              <w:drawing>
                <wp:inline distT="0" distB="0" distL="0" distR="0">
                  <wp:extent cx="2075180" cy="850900"/>
                  <wp:effectExtent l="19050" t="0" r="1270" b="0"/>
                  <wp:docPr id="1" name="Рисунок 1" descr="C:\Users\bibl107\Desktop\Новый рисун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bl107\Desktop\Новый рисун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180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D4FC1">
              <w:rPr>
                <w:rFonts w:ascii="Times New Roman" w:hAnsi="Times New Roman"/>
                <w:spacing w:val="4"/>
                <w:sz w:val="26"/>
                <w:szCs w:val="26"/>
              </w:rPr>
              <w:t xml:space="preserve">                                  </w:t>
            </w:r>
            <w:r w:rsidRPr="008E2A26">
              <w:rPr>
                <w:rFonts w:ascii="Times New Roman" w:hAnsi="Times New Roman"/>
                <w:spacing w:val="4"/>
                <w:sz w:val="26"/>
                <w:szCs w:val="26"/>
              </w:rPr>
              <w:t xml:space="preserve">В.В. </w:t>
            </w:r>
            <w:proofErr w:type="spellStart"/>
            <w:r w:rsidRPr="008E2A26">
              <w:rPr>
                <w:rFonts w:ascii="Times New Roman" w:hAnsi="Times New Roman"/>
                <w:spacing w:val="4"/>
                <w:sz w:val="26"/>
                <w:szCs w:val="26"/>
              </w:rPr>
              <w:t>Синкевич</w:t>
            </w:r>
            <w:proofErr w:type="spellEnd"/>
          </w:p>
          <w:p w:rsidR="00894805" w:rsidRPr="008E2A26" w:rsidRDefault="00894805" w:rsidP="00441080">
            <w:pPr>
              <w:tabs>
                <w:tab w:val="center" w:pos="4818"/>
              </w:tabs>
              <w:spacing w:after="0" w:line="0" w:lineRule="atLeast"/>
              <w:ind w:left="567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:rsidR="00ED0BD8" w:rsidRPr="008E2A26" w:rsidRDefault="00ED0BD8" w:rsidP="00441080">
            <w:pPr>
              <w:tabs>
                <w:tab w:val="center" w:pos="4818"/>
              </w:tabs>
              <w:spacing w:after="0" w:line="0" w:lineRule="atLeast"/>
              <w:ind w:left="567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:rsidR="00ED0BD8" w:rsidRPr="008E2A26" w:rsidRDefault="00ED0BD8" w:rsidP="00441080">
            <w:pPr>
              <w:tabs>
                <w:tab w:val="center" w:pos="4818"/>
              </w:tabs>
              <w:spacing w:after="0" w:line="0" w:lineRule="atLeast"/>
              <w:ind w:left="567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:rsidR="002C1B83" w:rsidRPr="008E2A26" w:rsidRDefault="002C1B83" w:rsidP="00441080">
            <w:pPr>
              <w:tabs>
                <w:tab w:val="center" w:pos="4818"/>
              </w:tabs>
              <w:spacing w:after="0" w:line="0" w:lineRule="atLeast"/>
              <w:ind w:left="567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:rsidR="002C1B83" w:rsidRPr="008E2A26" w:rsidRDefault="002C1B83" w:rsidP="00441080">
            <w:pPr>
              <w:tabs>
                <w:tab w:val="center" w:pos="4818"/>
              </w:tabs>
              <w:spacing w:after="0" w:line="0" w:lineRule="atLeast"/>
              <w:ind w:left="567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:rsidR="002C1B83" w:rsidRPr="008E2A26" w:rsidRDefault="002C1B83" w:rsidP="00441080">
            <w:pPr>
              <w:tabs>
                <w:tab w:val="center" w:pos="4818"/>
              </w:tabs>
              <w:spacing w:after="0" w:line="0" w:lineRule="atLeast"/>
              <w:ind w:left="567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:rsidR="002C1B83" w:rsidRPr="008E2A26" w:rsidRDefault="002C1B83" w:rsidP="00441080">
            <w:pPr>
              <w:tabs>
                <w:tab w:val="center" w:pos="4818"/>
              </w:tabs>
              <w:spacing w:after="0" w:line="0" w:lineRule="atLeast"/>
              <w:ind w:left="567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:rsidR="002C1B83" w:rsidRPr="008E2A26" w:rsidRDefault="002C1B83" w:rsidP="00441080">
            <w:pPr>
              <w:tabs>
                <w:tab w:val="center" w:pos="4818"/>
              </w:tabs>
              <w:spacing w:after="0" w:line="0" w:lineRule="atLeast"/>
              <w:ind w:left="567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:rsidR="002C1B83" w:rsidRPr="008E2A26" w:rsidRDefault="002C1B83" w:rsidP="00441080">
            <w:pPr>
              <w:tabs>
                <w:tab w:val="center" w:pos="4818"/>
              </w:tabs>
              <w:spacing w:after="0" w:line="0" w:lineRule="atLeast"/>
              <w:ind w:left="567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:rsidR="002C1B83" w:rsidRPr="008E2A26" w:rsidRDefault="002C1B83" w:rsidP="00441080">
            <w:pPr>
              <w:tabs>
                <w:tab w:val="center" w:pos="4818"/>
              </w:tabs>
              <w:spacing w:after="0" w:line="0" w:lineRule="atLeast"/>
              <w:ind w:left="567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:rsidR="002C1B83" w:rsidRPr="008E2A26" w:rsidRDefault="002C1B83" w:rsidP="00441080">
            <w:pPr>
              <w:tabs>
                <w:tab w:val="center" w:pos="4818"/>
              </w:tabs>
              <w:spacing w:after="0" w:line="0" w:lineRule="atLeast"/>
              <w:ind w:left="567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:rsidR="002C1B83" w:rsidRPr="008E2A26" w:rsidRDefault="002C1B83" w:rsidP="00441080">
            <w:pPr>
              <w:tabs>
                <w:tab w:val="center" w:pos="4818"/>
              </w:tabs>
              <w:spacing w:after="0" w:line="0" w:lineRule="atLeast"/>
              <w:ind w:left="567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:rsidR="002C1B83" w:rsidRPr="008E2A26" w:rsidRDefault="002C1B83" w:rsidP="00441080">
            <w:pPr>
              <w:tabs>
                <w:tab w:val="center" w:pos="4818"/>
              </w:tabs>
              <w:spacing w:after="0" w:line="0" w:lineRule="atLeast"/>
              <w:ind w:left="567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:rsidR="002C1B83" w:rsidRPr="008E2A26" w:rsidRDefault="002C1B83" w:rsidP="00441080">
            <w:pPr>
              <w:tabs>
                <w:tab w:val="center" w:pos="4818"/>
              </w:tabs>
              <w:spacing w:after="0" w:line="0" w:lineRule="atLeast"/>
              <w:ind w:left="567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:rsidR="002C1B83" w:rsidRPr="008E2A26" w:rsidRDefault="002C1B83" w:rsidP="00441080">
            <w:pPr>
              <w:tabs>
                <w:tab w:val="center" w:pos="4818"/>
              </w:tabs>
              <w:spacing w:after="0" w:line="0" w:lineRule="atLeast"/>
              <w:ind w:left="567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:rsidR="002C1B83" w:rsidRPr="008E2A26" w:rsidRDefault="002C1B83" w:rsidP="00441080">
            <w:pPr>
              <w:tabs>
                <w:tab w:val="center" w:pos="4818"/>
              </w:tabs>
              <w:spacing w:after="0" w:line="0" w:lineRule="atLeast"/>
              <w:ind w:left="567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:rsidR="002C1B83" w:rsidRPr="008E2A26" w:rsidRDefault="002C1B83" w:rsidP="00441080">
            <w:pPr>
              <w:tabs>
                <w:tab w:val="center" w:pos="4818"/>
              </w:tabs>
              <w:spacing w:after="0" w:line="0" w:lineRule="atLeast"/>
              <w:ind w:left="567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:rsidR="002C1B83" w:rsidRPr="008E2A26" w:rsidRDefault="002C1B83" w:rsidP="00441080">
            <w:pPr>
              <w:tabs>
                <w:tab w:val="center" w:pos="4818"/>
              </w:tabs>
              <w:spacing w:after="0" w:line="0" w:lineRule="atLeast"/>
              <w:ind w:left="567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:rsidR="002C1B83" w:rsidRPr="008E2A26" w:rsidRDefault="002C1B83" w:rsidP="00441080">
            <w:pPr>
              <w:tabs>
                <w:tab w:val="center" w:pos="4818"/>
              </w:tabs>
              <w:spacing w:after="0" w:line="0" w:lineRule="atLeast"/>
              <w:ind w:left="567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:rsidR="003337E6" w:rsidRDefault="003337E6" w:rsidP="007D4FC1">
            <w:pPr>
              <w:tabs>
                <w:tab w:val="center" w:pos="4818"/>
              </w:tabs>
              <w:spacing w:after="0" w:line="0" w:lineRule="atLeast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:rsidR="007D4FC1" w:rsidRPr="008E2A26" w:rsidRDefault="007D4FC1" w:rsidP="007D4FC1">
            <w:pPr>
              <w:tabs>
                <w:tab w:val="center" w:pos="4818"/>
              </w:tabs>
              <w:spacing w:after="0" w:line="0" w:lineRule="atLeast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:rsidR="00323ACC" w:rsidRPr="008E2A26" w:rsidRDefault="00323ACC" w:rsidP="00441080">
            <w:pPr>
              <w:spacing w:after="0" w:line="0" w:lineRule="atLeast"/>
              <w:rPr>
                <w:rFonts w:ascii="Times New Roman" w:hAnsi="Times New Roman"/>
                <w:i/>
                <w:sz w:val="18"/>
                <w:szCs w:val="18"/>
              </w:rPr>
            </w:pPr>
            <w:r w:rsidRPr="008E2A26">
              <w:rPr>
                <w:rFonts w:ascii="Times New Roman" w:hAnsi="Times New Roman"/>
                <w:i/>
                <w:sz w:val="18"/>
                <w:szCs w:val="18"/>
              </w:rPr>
              <w:t>Леонова Валентина Григорьевна,</w:t>
            </w:r>
          </w:p>
          <w:p w:rsidR="00323ACC" w:rsidRPr="008E2A26" w:rsidRDefault="00323ACC" w:rsidP="00441080">
            <w:pPr>
              <w:spacing w:after="0" w:line="0" w:lineRule="atLeast"/>
              <w:rPr>
                <w:rFonts w:ascii="Times New Roman" w:hAnsi="Times New Roman"/>
                <w:i/>
                <w:sz w:val="18"/>
                <w:szCs w:val="18"/>
              </w:rPr>
            </w:pPr>
            <w:r w:rsidRPr="008E2A26">
              <w:rPr>
                <w:rFonts w:ascii="Times New Roman" w:hAnsi="Times New Roman"/>
                <w:i/>
                <w:sz w:val="18"/>
                <w:szCs w:val="18"/>
              </w:rPr>
              <w:t xml:space="preserve">заместитель директора по вопросам </w:t>
            </w:r>
          </w:p>
          <w:p w:rsidR="00323ACC" w:rsidRPr="008E2A26" w:rsidRDefault="00323ACC" w:rsidP="00441080">
            <w:pPr>
              <w:spacing w:after="0" w:line="0" w:lineRule="atLeast"/>
              <w:rPr>
                <w:rFonts w:ascii="Times New Roman" w:hAnsi="Times New Roman"/>
                <w:i/>
                <w:sz w:val="18"/>
                <w:szCs w:val="18"/>
              </w:rPr>
            </w:pPr>
            <w:r w:rsidRPr="008E2A26">
              <w:rPr>
                <w:rFonts w:ascii="Times New Roman" w:hAnsi="Times New Roman"/>
                <w:i/>
                <w:sz w:val="18"/>
                <w:szCs w:val="18"/>
              </w:rPr>
              <w:t xml:space="preserve">методического сопровождения </w:t>
            </w:r>
          </w:p>
          <w:p w:rsidR="00323ACC" w:rsidRPr="008E2A26" w:rsidRDefault="00323ACC" w:rsidP="00441080">
            <w:pPr>
              <w:spacing w:after="0" w:line="0" w:lineRule="atLeast"/>
              <w:rPr>
                <w:rFonts w:ascii="Times New Roman" w:hAnsi="Times New Roman"/>
                <w:i/>
                <w:sz w:val="18"/>
                <w:szCs w:val="18"/>
              </w:rPr>
            </w:pPr>
            <w:r w:rsidRPr="008E2A26">
              <w:rPr>
                <w:rFonts w:ascii="Times New Roman" w:hAnsi="Times New Roman"/>
                <w:i/>
                <w:sz w:val="18"/>
                <w:szCs w:val="18"/>
              </w:rPr>
              <w:t>учреждений образования и культуры ЧАО</w:t>
            </w:r>
          </w:p>
          <w:p w:rsidR="00E07FBA" w:rsidRPr="008E2A26" w:rsidRDefault="007B02CC" w:rsidP="007B02CC">
            <w:pPr>
              <w:tabs>
                <w:tab w:val="center" w:pos="4818"/>
              </w:tabs>
              <w:spacing w:after="0" w:line="0" w:lineRule="atLeast"/>
              <w:rPr>
                <w:sz w:val="18"/>
                <w:szCs w:val="18"/>
              </w:rPr>
            </w:pPr>
            <w:r w:rsidRPr="008E2A26">
              <w:rPr>
                <w:rFonts w:ascii="Times New Roman" w:hAnsi="Times New Roman"/>
                <w:i/>
                <w:sz w:val="18"/>
                <w:szCs w:val="18"/>
              </w:rPr>
              <w:t>8 (42722) 2-83-18</w:t>
            </w:r>
            <w:r w:rsidR="00323ACC" w:rsidRPr="008E2A26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hyperlink r:id="rId14" w:history="1">
              <w:r w:rsidR="00323ACC" w:rsidRPr="008E2A26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cmschiroipk</w:t>
              </w:r>
              <w:r w:rsidR="00323ACC" w:rsidRPr="008E2A26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@</w:t>
              </w:r>
              <w:r w:rsidR="00323ACC" w:rsidRPr="008E2A26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mail</w:t>
              </w:r>
              <w:r w:rsidR="00323ACC" w:rsidRPr="008E2A26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.</w:t>
              </w:r>
              <w:r w:rsidR="00323ACC" w:rsidRPr="008E2A26"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ru</w:t>
              </w:r>
            </w:hyperlink>
          </w:p>
          <w:p w:rsidR="008E2A26" w:rsidRDefault="008E2A26" w:rsidP="002C1B83">
            <w:pPr>
              <w:tabs>
                <w:tab w:val="center" w:pos="4818"/>
              </w:tabs>
              <w:spacing w:after="0" w:line="0" w:lineRule="atLeast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2370D" w:rsidRDefault="00F2370D" w:rsidP="002C1B83">
            <w:pPr>
              <w:tabs>
                <w:tab w:val="center" w:pos="4818"/>
              </w:tabs>
              <w:spacing w:after="0" w:line="0" w:lineRule="atLeast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2370D" w:rsidRDefault="00F2370D" w:rsidP="002C1B83">
            <w:pPr>
              <w:tabs>
                <w:tab w:val="center" w:pos="4818"/>
              </w:tabs>
              <w:spacing w:after="0" w:line="0" w:lineRule="atLeast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2370D" w:rsidRDefault="00F2370D" w:rsidP="002C1B83">
            <w:pPr>
              <w:tabs>
                <w:tab w:val="center" w:pos="4818"/>
              </w:tabs>
              <w:spacing w:after="0" w:line="0" w:lineRule="atLeast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2370D" w:rsidRDefault="00F2370D" w:rsidP="002C1B83">
            <w:pPr>
              <w:tabs>
                <w:tab w:val="center" w:pos="4818"/>
              </w:tabs>
              <w:spacing w:after="0" w:line="0" w:lineRule="atLeast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2370D" w:rsidRDefault="00F2370D" w:rsidP="002C1B83">
            <w:pPr>
              <w:tabs>
                <w:tab w:val="center" w:pos="4818"/>
              </w:tabs>
              <w:spacing w:after="0" w:line="0" w:lineRule="atLeast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2370D" w:rsidRDefault="00F2370D" w:rsidP="002C1B83">
            <w:pPr>
              <w:tabs>
                <w:tab w:val="center" w:pos="4818"/>
              </w:tabs>
              <w:spacing w:after="0" w:line="0" w:lineRule="atLeast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2C1B83" w:rsidRPr="008E2A26" w:rsidRDefault="002C1B83" w:rsidP="002C1B83">
            <w:pPr>
              <w:tabs>
                <w:tab w:val="center" w:pos="4818"/>
              </w:tabs>
              <w:spacing w:after="0" w:line="0" w:lineRule="atLeas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E2A26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</w:t>
            </w:r>
            <w:r w:rsidR="007A16B7" w:rsidRPr="008E2A26">
              <w:rPr>
                <w:rFonts w:ascii="Times New Roman" w:hAnsi="Times New Roman"/>
                <w:sz w:val="26"/>
                <w:szCs w:val="26"/>
              </w:rPr>
              <w:t xml:space="preserve"> к письму </w:t>
            </w:r>
          </w:p>
          <w:p w:rsidR="007A16B7" w:rsidRPr="008E2A26" w:rsidRDefault="007A16B7" w:rsidP="007A16B7">
            <w:pPr>
              <w:shd w:val="clear" w:color="auto" w:fill="FFFFFF"/>
              <w:spacing w:after="0" w:line="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434244"/>
                <w:sz w:val="26"/>
                <w:szCs w:val="26"/>
              </w:rPr>
            </w:pPr>
            <w:r w:rsidRPr="008E2A26">
              <w:rPr>
                <w:rFonts w:ascii="Times New Roman" w:hAnsi="Times New Roman"/>
                <w:b/>
                <w:bCs/>
                <w:color w:val="434244"/>
                <w:sz w:val="26"/>
                <w:szCs w:val="26"/>
              </w:rPr>
              <w:t xml:space="preserve">Положение о проекте </w:t>
            </w:r>
          </w:p>
          <w:p w:rsidR="007A16B7" w:rsidRPr="002A3C7C" w:rsidRDefault="007A16B7" w:rsidP="007A16B7">
            <w:pPr>
              <w:shd w:val="clear" w:color="auto" w:fill="FFFFFF"/>
              <w:spacing w:after="0" w:line="0" w:lineRule="atLeast"/>
              <w:jc w:val="center"/>
              <w:textAlignment w:val="center"/>
              <w:rPr>
                <w:rFonts w:ascii="Manrope" w:hAnsi="Manrope" w:cs="Arial"/>
                <w:b/>
                <w:color w:val="434244"/>
                <w:sz w:val="26"/>
                <w:szCs w:val="26"/>
              </w:rPr>
            </w:pPr>
            <w:r w:rsidRPr="002A3C7C">
              <w:rPr>
                <w:rFonts w:ascii="Manrope" w:hAnsi="Manrope" w:cs="Arial"/>
                <w:b/>
                <w:color w:val="434244"/>
                <w:sz w:val="26"/>
                <w:szCs w:val="26"/>
              </w:rPr>
              <w:t xml:space="preserve"> «Флагманы образования» </w:t>
            </w:r>
          </w:p>
          <w:p w:rsidR="007A16B7" w:rsidRPr="002A3C7C" w:rsidRDefault="007A16B7" w:rsidP="007A16B7">
            <w:pPr>
              <w:shd w:val="clear" w:color="auto" w:fill="FFFFFF"/>
              <w:spacing w:after="0" w:line="0" w:lineRule="atLeast"/>
              <w:jc w:val="center"/>
              <w:textAlignment w:val="center"/>
              <w:rPr>
                <w:rFonts w:ascii="Manrope" w:hAnsi="Manrope" w:cs="Arial"/>
                <w:b/>
                <w:color w:val="434244"/>
                <w:sz w:val="26"/>
                <w:szCs w:val="26"/>
              </w:rPr>
            </w:pPr>
          </w:p>
          <w:p w:rsidR="007A16B7" w:rsidRPr="008E2A26" w:rsidRDefault="007A16B7" w:rsidP="007A16B7">
            <w:pPr>
              <w:spacing w:after="0" w:line="240" w:lineRule="auto"/>
              <w:ind w:firstLine="708"/>
              <w:jc w:val="both"/>
              <w:rPr>
                <w:rFonts w:ascii="Manrope" w:hAnsi="Manrope" w:cs="Arial"/>
                <w:b/>
                <w:bCs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b/>
                <w:bCs/>
                <w:color w:val="333333"/>
                <w:sz w:val="26"/>
                <w:szCs w:val="26"/>
              </w:rPr>
              <w:t>1. Общие положения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1.1. Настоящее Положение о проекте «Флагманы образования» (далее соответственно – Положение, Проект) определяет порядок реализации Проекта и мероприятий, входящих в его состав, в 2023 году, цели, задачи, а также условия участия в мероприятиях Проекта.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1.2. Проект реализуется в соответствии с Планом основных мероприятий по проведению в Российской Федерации Года педагога и наставника, утвержденным распоряжением Правительства Российской Федерации от 18 февраля 2023 года № 399-р.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1.3. Организатор Проекта – АНО «Россия – страна возможностей» (далее – Организатор), </w:t>
            </w:r>
            <w:proofErr w:type="spell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соорганизатор</w:t>
            </w:r>
            <w:proofErr w:type="spell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Проекта – Министерство просвещения Российской Федерации (далее – </w:t>
            </w:r>
            <w:proofErr w:type="spell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Соорганизатор</w:t>
            </w:r>
            <w:proofErr w:type="spell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).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1.4. Официальный сайт Проекта: </w:t>
            </w:r>
            <w:proofErr w:type="spell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www.flagmany.rsv.ru</w:t>
            </w:r>
            <w:proofErr w:type="spell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(далее – сайт).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1.5. Официальным языком Проекта является русский.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1.6. Для участия в Проекте каждому участнику необходимо зарегистрироваться на сайте, заполнить регистрационную анкету и подать заявку в сроки, установленные настоящим Положением.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br/>
              <w:t>Подавая заявку на участие в Проекте, участник подтверждает, что ознакомлен и согласен с настоящим Положением и Политикой автономной некоммерческой организации «Россия – страна возможностей» в отношении обработки персональных данных.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1.7. К участию в Проекте допускаются граждане Российской Федерации в возрасте от 18 лет на момент подачи заявки.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1.8. Ключевые мероприятия Проекта: 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b/>
                <w:bCs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- профессиональный конкурс «Флагманы образования» (далее – Конкурс);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br/>
              <w:t>- мероприятия, нацеленные на повышение социального статуса педагогических работников, содействие профессиональному и карьерному развитию участников Проекта (далее – Мероприятия).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br/>
              <w:t>1.9. Проект реализуется в течение 2023 года на территории Российской Федерации.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br/>
              <w:t xml:space="preserve">1.10. Проект реализуется в гибридном формате (дистанционно и </w:t>
            </w:r>
            <w:proofErr w:type="spell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очно</w:t>
            </w:r>
            <w:proofErr w:type="spell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).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br/>
            </w:r>
          </w:p>
          <w:p w:rsidR="007A16B7" w:rsidRPr="008E2A26" w:rsidRDefault="007A16B7" w:rsidP="007A16B7">
            <w:pPr>
              <w:spacing w:after="0" w:line="240" w:lineRule="auto"/>
              <w:ind w:firstLine="708"/>
              <w:jc w:val="both"/>
              <w:rPr>
                <w:rFonts w:ascii="Manrope" w:hAnsi="Manrope" w:cs="Arial"/>
                <w:b/>
                <w:bCs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b/>
                <w:bCs/>
                <w:color w:val="333333"/>
                <w:sz w:val="26"/>
                <w:szCs w:val="26"/>
              </w:rPr>
              <w:t>2. Цель и задачи Проекта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2.1. Целью Проекта является создание условий формирования кадрового резерва для системы образования Российской Федерации.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br/>
              <w:t xml:space="preserve">2.2. Задачи Проекта: 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- предоставить возможности каждому участнику Проекта определить индивидуальный уровень </w:t>
            </w:r>
            <w:proofErr w:type="spell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сформированности</w:t>
            </w:r>
            <w:proofErr w:type="spell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надпрофессиональных</w:t>
            </w:r>
            <w:proofErr w:type="spell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компетенций и специальных (профессиональных) знаний;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- создать условия для формирования и развития </w:t>
            </w:r>
            <w:proofErr w:type="spell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надпрофессиональных</w:t>
            </w:r>
            <w:proofErr w:type="spell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компетенций и специальных (профессиональных) знаний; 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- выявить наиболее мотивированных и подготовленных участников Проекта с целью их рекомендации в кадровый резерв для системы образования Российской Федерации;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- создать условия для развития и продвижения экспертного потенциала участников Проекта. 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b/>
                <w:bCs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ab/>
            </w:r>
            <w:r w:rsidRPr="008E2A26">
              <w:rPr>
                <w:rFonts w:ascii="Manrope" w:hAnsi="Manrope" w:cs="Arial"/>
                <w:b/>
                <w:bCs/>
                <w:color w:val="333333"/>
                <w:sz w:val="26"/>
                <w:szCs w:val="26"/>
              </w:rPr>
              <w:t xml:space="preserve">3. Организатор, </w:t>
            </w:r>
            <w:proofErr w:type="spellStart"/>
            <w:r w:rsidRPr="008E2A26">
              <w:rPr>
                <w:rFonts w:ascii="Manrope" w:hAnsi="Manrope" w:cs="Arial"/>
                <w:b/>
                <w:bCs/>
                <w:color w:val="333333"/>
                <w:sz w:val="26"/>
                <w:szCs w:val="26"/>
              </w:rPr>
              <w:t>Соорганизатор</w:t>
            </w:r>
            <w:proofErr w:type="spellEnd"/>
            <w:r w:rsidRPr="008E2A26">
              <w:rPr>
                <w:rFonts w:ascii="Manrope" w:hAnsi="Manrope" w:cs="Arial"/>
                <w:b/>
                <w:bCs/>
                <w:color w:val="333333"/>
                <w:sz w:val="26"/>
                <w:szCs w:val="26"/>
              </w:rPr>
              <w:t xml:space="preserve"> и партнеры Проекта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3.1. Проект реализуется Организатором и </w:t>
            </w:r>
            <w:proofErr w:type="spell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Соорганизатором</w:t>
            </w:r>
            <w:proofErr w:type="spell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при поддержке партнеров 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lastRenderedPageBreak/>
              <w:t>Проекта: федеральных органов государственной власти, органов исполнительной власти субъектов Российской Федерации, образовательных и некоммерческих организаций, всероссийских общественных и профессиональных организаций, а также государственных и коммерческих организаций.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3.2. Организатор: 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- утверждает по согласованию с </w:t>
            </w:r>
            <w:proofErr w:type="spell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Соорганизатором</w:t>
            </w:r>
            <w:proofErr w:type="spell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Положение о Проекте;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br/>
              <w:t>- утверждает состав Наблюдательного совета Проекта;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br/>
              <w:t>- утверждает календарный план-график реализации Проекта и другие документы, необходимые для проведения мероприятий Проекта;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br/>
              <w:t>- обеспечивает экспертно-методическое, организационно-технологическое, техническое и информационное сопровождение Конкурса и Мероприятий, в том числе с привлечением партнеров и иных юридических и физических лиц;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- формирует и утверждает состав Конкурсной комиссии;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br/>
              <w:t>- обеспечивает организацию питания участников финалов Конкурса, а также привлекаемых к их проведению членов Конкурсной комиссии, модераторов и волонтеров;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- обеспечивает организацию проживания иногородних участников финалов Конкурса, а также привлекаемых для их проведения иногородних членов Конкурсной комиссии;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- обеспечивает организацию проезда привлекаемых иногородних членов Конкурсной комиссии к местам проведения финалов Конкурса;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br/>
              <w:t>- утверждает список победителей Конкурса;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- обеспечивает организацию проезда, проживания и питания привлекаемых иногородних экспертов к местам проведения Мероприятий Проекта;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- оказывает содействие в организации доступной среды на площадках проведения очных этапов Конкурса и очных Мероприятий Проекта.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3.3. </w:t>
            </w:r>
            <w:proofErr w:type="spell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Соорганизатор</w:t>
            </w:r>
            <w:proofErr w:type="spell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: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- согласовывает Положение о Проекте;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- обеспечивает информационное сопровождение Проекта;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- содействует включению победителей Конкурса в кадровый резерв для системы образования Российской Федерации.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</w:p>
          <w:p w:rsidR="007A16B7" w:rsidRPr="008E2A26" w:rsidRDefault="007A16B7" w:rsidP="007A16B7">
            <w:pPr>
              <w:spacing w:after="0" w:line="240" w:lineRule="auto"/>
              <w:ind w:firstLine="708"/>
              <w:jc w:val="both"/>
              <w:rPr>
                <w:rFonts w:ascii="Manrope" w:hAnsi="Manrope" w:cs="Arial"/>
                <w:b/>
                <w:bCs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b/>
                <w:bCs/>
                <w:color w:val="333333"/>
                <w:sz w:val="26"/>
                <w:szCs w:val="26"/>
              </w:rPr>
              <w:t>4. Наблюдательный совет Проекта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4.1. Наблюдательный совет Проекта формируется для содействия достижению цели и решению задач Проекта.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4.2. В целях эффективной реализации Проекта Наблюдательный совет обеспечивает выстраивание и поддержание взаимодействия федеральных органов государственной власти, органов исполнительной власти субъектов Российской Федерации, образовательных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br/>
              <w:t>и некоммерческих организаций, всероссийских общественных и профессиональных организаций по вопросам проведения Конкурса и Мероприятий, в том числе по работе с финалистами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br/>
              <w:t>и победителями Конкурса.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4.3. Наблюдательный совет состоит из сопредседателей и членов Наблюдательного совета. Наблюдательный совет возглавляют Министр просвещения Российской Федерации и Генеральный директор автономной некоммерческой организации «Россия – страна возможностей» (далее – сопредседатели Наблюдательного совета).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4.4. Членами Наблюдательного совета могут быть граждане Российской Федерации, представители федеральных органов государственной власти, органов исполнительной власти субъектов Российской Федерации, осуществляющих государственное управление в 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lastRenderedPageBreak/>
              <w:t xml:space="preserve">сфере образования, образовательных и некоммерческих организаций, всероссийских общественных и профессиональных организаций, а также государственных и коммерческих организаций. 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4.5. Члены Наблюдательного совета осуществляют свою деятельность на безвозмездной основе.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4.6. Срок полномочий Наблюдательного совета определен продолжительностью проведения Проекта.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4.7. Сопредседатели Наблюдательного совета по согласованию: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- определяют дату, место, формат и время проведения заседания Наблюдательного совета, председательствуют на нем;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- определяют повестку заседания и перечень материалов, предоставляемых членам Наблюдательного совета;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- инициируют при необходимости приглашение иных участников заседания Наблюдательного совета.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4.8. Организация работы и порядок проведения заседаний: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br/>
              <w:t>4.8.1. Организатор Проекта осуществляет организационно-техническое и информационное обеспечение деятельности Наблюдательного совета.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br/>
              <w:t>4.8.2. Наблюдательный совет проводит свои заседания по необходимости, но не реже чем 2 раза за время проведения Проекта.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4.8.3. Уведомление о дате, времени, месте, формате и повестке заседания направляется членам Наблюдательного совета по электронной почте ответственным секретарем не </w:t>
            </w:r>
            <w:proofErr w:type="gram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позднее</w:t>
            </w:r>
            <w:proofErr w:type="gram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br/>
              <w:t>чем за 3 календарных дня до даты его проведения.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br/>
              <w:t xml:space="preserve">4.8.4. Заседания могут проводиться </w:t>
            </w:r>
            <w:proofErr w:type="spell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очно</w:t>
            </w:r>
            <w:proofErr w:type="spell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, заочно, а также с использованием технических сре</w:t>
            </w:r>
            <w:proofErr w:type="gram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дств св</w:t>
            </w:r>
            <w:proofErr w:type="gram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язи.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4.8.5. Заседание Наблюдательного совета является правомочным, если на нем присутствует более половины его членов. Каждый член Наблюдательного совета имеет один голос. Решения Наблюдательного совета принимаются на основе большинства голосов.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br/>
              <w:t>При равенстве голосов назначаются дополнительное обсуждение и повторное голосование. Передача права голоса иному лицу не допускается.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br/>
              <w:t>4.8.6. В случае если участие члена Наблюдательного совета в заседании не представляется возможным, он вправе выразить свое мнение по вопросам, внесенным в повестку заседания, письменно, направив соответствующее уведомление в адрес Организатора Проекта не менее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br/>
              <w:t>чем за 1 рабочий день до даты заседания. Данное мнение оглашается на заседании и должно быть учтено при принятии решения.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4.8.7. Решения, принятые на заседаниях Наблюдательного совета, оформляются протоколом. Протокол заседания Наблюдательного совета составляется Организатором Проекта не позднее 5 рабочих дней после дня проведения заседания, подписывается Генеральным директором автономной некоммерческой организации «Россия – страна возможностей» и (или) Министром просвещения Российской Федерации и направляется всем членам Наблюдательного совета по электронной почте. </w:t>
            </w:r>
          </w:p>
          <w:p w:rsidR="007A16B7" w:rsidRPr="008E2A26" w:rsidRDefault="007A16B7" w:rsidP="007A16B7">
            <w:pPr>
              <w:spacing w:after="0" w:line="240" w:lineRule="auto"/>
              <w:ind w:firstLine="708"/>
              <w:jc w:val="both"/>
              <w:rPr>
                <w:rFonts w:ascii="Manrope" w:hAnsi="Manrope" w:cs="Arial"/>
                <w:b/>
                <w:bCs/>
                <w:color w:val="333333"/>
                <w:sz w:val="26"/>
                <w:szCs w:val="26"/>
              </w:rPr>
            </w:pPr>
          </w:p>
          <w:p w:rsidR="007A16B7" w:rsidRPr="008E2A26" w:rsidRDefault="007A16B7" w:rsidP="007A16B7">
            <w:pPr>
              <w:spacing w:after="0" w:line="240" w:lineRule="auto"/>
              <w:ind w:firstLine="708"/>
              <w:jc w:val="both"/>
              <w:rPr>
                <w:rFonts w:ascii="Manrope" w:hAnsi="Manrope" w:cs="Arial"/>
                <w:b/>
                <w:bCs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b/>
                <w:bCs/>
                <w:color w:val="333333"/>
                <w:sz w:val="26"/>
                <w:szCs w:val="26"/>
              </w:rPr>
              <w:t>5. Конкурс «Флагманы образования»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5.1. Конкурс проводится для следующих условных целевых групп: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- «студенты»;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- «педагоги и управленцы в сфере образования».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5.2. Каждый участник может подать заявку на участие в Конкурсе однократно и только в 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lastRenderedPageBreak/>
              <w:t>рамках одной целевой группы. Смена группы, выбранной при регистрации, в ходе проведения Конкурса не допускается.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br/>
              <w:t>5.3. Конкурсная комиссия.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5.3.1. </w:t>
            </w:r>
            <w:proofErr w:type="gram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Конкурсная комиссия формируется Организатором для независимой комплексной оценки </w:t>
            </w:r>
            <w:proofErr w:type="spell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сформированности</w:t>
            </w:r>
            <w:proofErr w:type="spell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надпрофессиональных</w:t>
            </w:r>
            <w:proofErr w:type="spell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компетенций и специальных  профессиональных) знаний участников Конкурса.</w:t>
            </w:r>
            <w:proofErr w:type="gramEnd"/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5.3.2. Конкурсная комиссия выполняет следующие функции: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br/>
              <w:t>- проведение объективной оценки результатов прохождения этапов участниками Конкурса согласно разработанной Организатором методике оценки и выставление баллов в оценочную форму участника по каждому критерию;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- рассмотрение апелляционных заявлений участников Конкурса на этапах, в которых предусмотрено апелляционное обжалование, и принятие решений по итогам их рассмотрения;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- принятие решений по изменению состава участников на этапах Конкурса в случае отказа участников от участия;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- принятие решения о дисквалификации участников Конкурса в случае обнаружения фактов, указанных в п. 7.13 настоящего Положении в качестве оснований для дисквалификации;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- утверждение результатов прохождения этапов участниками Конкурса;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- определение победителей Конкурса и их количества на основе рейтинга среди участников, набравших наибольшее количество баллов по итогам финалов;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- выполнение иных функций, которые могут быть возложены на Конкурсную комиссию Организатором.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5.3.3. Конкурсная комиссия осуществляет свою деятельность в соответствии с законодательством Российской Федерации и настоящим Положением.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br/>
              <w:t>5.3.4. Членами Конкурсной комиссии могут быть граждане Российской Федерации, представители федеральных органов государственной власти, органов исполнительной власти субъектов Российской Федерации, осуществляющих государственное управление в сфере образования, образовательных и некоммерческих организаций, всероссийских общественных и профессиональных организаций.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br/>
              <w:t>5.3.5. Конкурсная комиссия осуществляет свою деятельность на безвозмездной основе.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b/>
                <w:i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b/>
                <w:i/>
                <w:color w:val="333333"/>
                <w:sz w:val="26"/>
                <w:szCs w:val="26"/>
              </w:rPr>
              <w:t>5.4. Целевая группа «студенты».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5.4.1. </w:t>
            </w:r>
            <w:proofErr w:type="gram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К участию в Конкурсе допускаются лица, проходящие обучение в профессиональных образовательных организациях или в организациях высшего образования (независимо от формы их собственности и ведомственной принадлежности) по программам </w:t>
            </w:r>
            <w:proofErr w:type="spell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бакалавриата</w:t>
            </w:r>
            <w:proofErr w:type="spell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специалитета</w:t>
            </w:r>
            <w:proofErr w:type="spell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, магистратуры или программам подготовки научных и научно-педагогических кадров в аспирантуре очной, </w:t>
            </w:r>
            <w:proofErr w:type="spell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очно-заочной</w:t>
            </w:r>
            <w:proofErr w:type="spell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, заочной форм обучения, возраст – не младше 18 лет</w:t>
            </w:r>
            <w:r w:rsidR="00BE3510"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на момент прохождения первого этапа Конкурса (п. 5.4.2 Положения).</w:t>
            </w:r>
            <w:proofErr w:type="gramEnd"/>
            <w:r w:rsidR="00BE3510"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Участниками не могут быть работники и представители Организатора, </w:t>
            </w:r>
            <w:proofErr w:type="spell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аффилированные</w:t>
            </w:r>
            <w:proofErr w:type="spell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с ними лица, члены их семей.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5.4.2. Этапы Конкурса</w:t>
            </w:r>
            <w:hyperlink r:id="rId15" w:anchor="_ftn1" w:history="1">
              <w:r w:rsidRPr="008E2A26">
                <w:rPr>
                  <w:rFonts w:ascii="Manrope" w:hAnsi="Manrope" w:cs="Arial"/>
                  <w:color w:val="FF5C51"/>
                  <w:sz w:val="26"/>
                  <w:szCs w:val="26"/>
                </w:rPr>
                <w:t>[1]</w:t>
              </w:r>
            </w:hyperlink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: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proofErr w:type="gram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1 этап (март – август 2023 года) – электронная регистрация участников (дистанционный);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br/>
              <w:t>2 этап (май – сентябрь 2023 года) – «Образовательный марафон» (дистанционный/очный):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br/>
              <w:t xml:space="preserve">- входная комплексная оценка уровня </w:t>
            </w:r>
            <w:proofErr w:type="spell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сформированности</w:t>
            </w:r>
            <w:proofErr w:type="spell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надпрофессиональных</w:t>
            </w:r>
            <w:proofErr w:type="spell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компетенций и специальных (профессиональных) знаний;</w:t>
            </w:r>
            <w:proofErr w:type="gramEnd"/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- образовательные мероприятия в очном и дистанционном форматах;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br/>
              <w:t xml:space="preserve">- оценка уровня </w:t>
            </w:r>
            <w:proofErr w:type="spell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сформированности</w:t>
            </w:r>
            <w:proofErr w:type="spell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специальных (профессиональных знаний);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br/>
              <w:t>3 этап (ноябрь 2023 года) – финал (очный).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br/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lastRenderedPageBreak/>
              <w:t>5.4.3. Сроки проведения этапов Конкурса могут быть изменены Организатором на основании решения Наблюдательного совета Проекта с обязательным размещением соответствующей информации на сайте.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br/>
              <w:t>5.4.4. Порядок проведения электронной регистрации участников: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br/>
              <w:t>5.4.4.1. Для участия в Конкурсе необходимо пройти электронную регистрацию на сайте, включающую выбор целевой группы участника Конкурса, создание личного кабинета, заполнение анкеты.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br/>
              <w:t xml:space="preserve">5.4.4.2. Создание личного кабинета подразумевает заполнение обязательных полей электронной формы регистрации, получение сообщения с проверочным кодом, подтверждение </w:t>
            </w:r>
            <w:proofErr w:type="spell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аккаунта</w:t>
            </w:r>
            <w:proofErr w:type="spell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с помощью ввода проверочного кода и открытие страницы личного кабинета на сайте.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br/>
              <w:t>5.4.4.3. Участники обязаны указывать достоверную и актуальную информацию в соответствии с установленной формой до момента окончания регистрации. Указание недостоверной информации в анкете является основанием для дисквалификации участника. Организатор оставляет за собой право запросить подтверждение указанных в анкете данных, связавшись с участниками или третьими лицами.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br/>
              <w:t>5.4.5. Порядок проведения этапа «Образовательный марафон»: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br/>
              <w:t xml:space="preserve">5.4.5.1. Цель этапа «Образовательный марафон» – обеспечение условий для формирования и развития у участников Конкурса специальных (профессиональных) знаний, </w:t>
            </w:r>
            <w:proofErr w:type="spell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надпрофессиональных</w:t>
            </w:r>
            <w:proofErr w:type="spell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компетенций, в том числе с учетом их индивидуальных результатов входной диагностики.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br/>
              <w:t>5.4.5.2. К этапу допускаются участники, выполнившие в срок все условия предыдущего этапа Конкурса.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5.4.5.3. Первым мероприятием этапа является входная диагностика, по результатам которой участник получает рекомендации по развитию </w:t>
            </w:r>
            <w:proofErr w:type="spell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надпрофессиональных</w:t>
            </w:r>
            <w:proofErr w:type="spell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компетенций и специальных (профессиональных) знаний.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5.4.5.4. В рамках этапа участник может принимать участие в дистанционных и очных образовательных мероприятиях. Список мероприятий, информация о дате и времени их проведения доступны в личном кабинете участника.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5.4.5.5. Завершающим мероприятием этапа является дистанционная оценка уровня </w:t>
            </w:r>
            <w:proofErr w:type="spell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сформированности</w:t>
            </w:r>
            <w:proofErr w:type="spell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специальных (профессиональных) знаний, по итогам которой участнику начисляются баллы.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br/>
              <w:t>5.4.5.6. Список участников (не более 300 человек), прошедших в третий этап Конкурса (финал очный), формируется Конкурсной комиссией на основе рейтинга из числа набравших по итогам второго этапа наибольшее количество баллов и размещается на сайте в разделе Новости».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br/>
              <w:t>5.4.5.7. В случае отказа участника, прошедшего в финал, от участия в финале Конкурса, его место может быть предоставлено участнику Конкурса, который является следующим в рейтинговом списке.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5.4.6. Порядок проведения </w:t>
            </w:r>
            <w:r w:rsidRPr="008E2A26">
              <w:rPr>
                <w:rFonts w:ascii="Manrope" w:hAnsi="Manrope" w:cs="Arial"/>
                <w:b/>
                <w:i/>
                <w:color w:val="333333"/>
                <w:sz w:val="26"/>
                <w:szCs w:val="26"/>
              </w:rPr>
              <w:t>финала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Конкурса.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5.4.6.1. Целью этапа является определение претендентов в кадровый резерв для системы образования Российской Федерации.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br/>
              <w:t>5.4.6.2. В финале участвует не более 300 человек.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5.4.6.3. В ходе этапа участники проходят комплексную оценку </w:t>
            </w:r>
            <w:proofErr w:type="spell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сформированности</w:t>
            </w:r>
            <w:proofErr w:type="spell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надпрофессиональных</w:t>
            </w:r>
            <w:proofErr w:type="spell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компетенций и специальных (профессиональных) знаний, выполняя задания и работы в различных форматах.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br/>
              <w:t>5.4.6.4. Итоги предыдущих этапов Конкурса не учитываются при определении победителей финала.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lastRenderedPageBreak/>
              <w:t>5.4.6.5. Объявление результатов происходит в последний день проведения финала Конкурса.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b/>
                <w:i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b/>
                <w:i/>
                <w:color w:val="333333"/>
                <w:sz w:val="26"/>
                <w:szCs w:val="26"/>
              </w:rPr>
              <w:t>5.5. Целевая группа «педагоги и управленцы в сфере образования».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5.5.1. </w:t>
            </w:r>
            <w:proofErr w:type="gram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К участию в Конкурсе допускаются лица, являющиеся сотрудниками государственных органов исполнительной власти субъектов Российской Федерации, осуществляющих государственное управление в сфере образования, органов местного самоуправления муниципальных районов, муниципальных округов и городских округов в сфере образования, педагогические, руководящие и иные работники организаций (независимо от формы их собственности и ведомственной принадлежности), осуществляющих образовательную деятельность, а также индивидуальные предприниматели, осуществляющие образовательную деятельность.</w:t>
            </w:r>
            <w:proofErr w:type="gram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Участниками не могут быть работники и представители Организатора Проекта, </w:t>
            </w:r>
            <w:proofErr w:type="spell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аффилированные</w:t>
            </w:r>
            <w:proofErr w:type="spell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с ними лица, члены их семей.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5.5.2. Этапы Конкурса</w:t>
            </w:r>
            <w:hyperlink r:id="rId16" w:anchor="_ftn2" w:history="1">
              <w:r w:rsidRPr="008E2A26">
                <w:rPr>
                  <w:rFonts w:ascii="Manrope" w:hAnsi="Manrope" w:cs="Arial"/>
                  <w:color w:val="FF5C51"/>
                  <w:sz w:val="26"/>
                  <w:szCs w:val="26"/>
                </w:rPr>
                <w:t>[2]</w:t>
              </w:r>
            </w:hyperlink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:</w:t>
            </w:r>
          </w:p>
          <w:p w:rsidR="007A16B7" w:rsidRPr="008E2A26" w:rsidRDefault="007A16B7" w:rsidP="007A16B7">
            <w:pPr>
              <w:spacing w:after="0" w:line="240" w:lineRule="auto"/>
              <w:ind w:firstLine="708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1 этап (март – август 2023 года) – электронная регистрация участников (дистанционный);</w:t>
            </w:r>
          </w:p>
          <w:p w:rsidR="007A16B7" w:rsidRPr="008E2A26" w:rsidRDefault="007A16B7" w:rsidP="007A16B7">
            <w:pPr>
              <w:spacing w:after="0" w:line="240" w:lineRule="auto"/>
              <w:ind w:firstLine="708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2 этап (май – сентябрь 2023 года) – «Образовательный марафон» (дистанционный/очный):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br/>
              <w:t xml:space="preserve">- входная оценка уровня </w:t>
            </w:r>
            <w:proofErr w:type="spell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сформированности</w:t>
            </w:r>
            <w:proofErr w:type="spell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специальных (профессиональных) знаний;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- образовательные мероприятия в очном и дистанционном форматах;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- комплексная оценка уровня </w:t>
            </w:r>
            <w:proofErr w:type="spell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сформированности</w:t>
            </w:r>
            <w:proofErr w:type="spell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надпрофессиональных</w:t>
            </w:r>
            <w:proofErr w:type="spell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компетенций и специальных (профессиональных) знаний;</w:t>
            </w:r>
          </w:p>
          <w:p w:rsidR="007A16B7" w:rsidRPr="008E2A26" w:rsidRDefault="007A16B7" w:rsidP="007A16B7">
            <w:pPr>
              <w:spacing w:after="0" w:line="240" w:lineRule="auto"/>
              <w:ind w:firstLine="708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3 этап (октябрь 2023 года) – региональные полуфиналы (очный);</w:t>
            </w:r>
          </w:p>
          <w:p w:rsidR="007A16B7" w:rsidRPr="008E2A26" w:rsidRDefault="007A16B7" w:rsidP="007A16B7">
            <w:pPr>
              <w:spacing w:after="0" w:line="240" w:lineRule="auto"/>
              <w:ind w:firstLine="708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4 этап (ноябрь 2023 года) – финал (очный).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5.5.3. Сроки проведения этапов Конкурса могут быть изменены Организатором Проекта с обязательным размещением соответствующей информации на сайте.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5.5.4. Порядок проведения электронной регистрации участников: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5.5.4.1. Для участия в Конкурсе необходимо пройти электронную регистрацию на сайте, включающую выбор целевой группы участника Конкурса, создание личного кабинета, заполнение анкеты.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b/>
                <w:i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5.5.4.2. Создание личного кабинета подразумевает заполнение обязательных полей электронной формы регистрации, получение сообщения с проверочным кодом, подтверждение </w:t>
            </w:r>
            <w:proofErr w:type="spell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аккаунта</w:t>
            </w:r>
            <w:proofErr w:type="spell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с помощью ввода проверочного кода и открытие страницы личного кабинета на сайте.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br/>
              <w:t>5.5.4.3. Участники обязаны указывать достоверную и актуальную информацию в соответствии с установленной формой до момента окончания регистрации. Указание недостоверной информации в анкете является основанием для дисквалификации участника. Организатор оставляет за собой право запросить подтверждение указанных в анкете данных, связавшись с участниками или третьими лицами.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br/>
            </w:r>
            <w:r w:rsidRPr="008E2A26">
              <w:rPr>
                <w:rFonts w:ascii="Manrope" w:hAnsi="Manrope" w:cs="Arial"/>
                <w:b/>
                <w:i/>
                <w:color w:val="333333"/>
                <w:sz w:val="26"/>
                <w:szCs w:val="26"/>
              </w:rPr>
              <w:t>5.5.5. Порядок проведения этапа «Образовательный марафон»: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5.5.5.1. Цель «Образовательного марафона» – обеспечение условий для формирования и развития у участников Конкурса специальных (профессиональных) знаний, </w:t>
            </w:r>
            <w:proofErr w:type="spell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надпрофессиональных</w:t>
            </w:r>
            <w:proofErr w:type="spell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компетенций, в том числе с учетом их индивидуальных результатов входной диагностики.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br/>
              <w:t>5.5.5.2. К этапу допускаются участники, выполнившие в срок все условия предыдущего этапа Конкурса.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5.5.5.3. Первым мероприятием этапа является входная оценка уровня </w:t>
            </w:r>
            <w:proofErr w:type="spell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сформированности</w:t>
            </w:r>
            <w:proofErr w:type="spell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специальных (профессиональных) знаний, по результатам которой участник получает 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lastRenderedPageBreak/>
              <w:t>рекомендации по развитию специальных (профессиональных) знаний.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5.5.5.4. В рамках этапа участник может принимать участие в дистанционных и очных образовательных мероприятиях. Список мероприятий, информация о дате и времени их проведения доступны в личном кабинете участника.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5.5.5.5. Завершающим мероприятием является дистанционная комплексная оценка уровня </w:t>
            </w:r>
            <w:proofErr w:type="spell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сформированности</w:t>
            </w:r>
            <w:proofErr w:type="spell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надпрофессиональных</w:t>
            </w:r>
            <w:proofErr w:type="spell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компетенций и специальных (профессиональных) знаний, по итогам которой участнику начисляются баллы.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5.5.5.6. Списки участников (не более 30 участников из каждого субъекта Российской Федерации), прошедших в третий этап Конкурса (региональный полуфинал), формируются Конкурсной комиссией на основе рейтинга из числа набравших по итогам второго этапа Конкурса наибольшее количество баллов в каждом субъекте Российской Федерации и размещаются на сайте.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5.5.5.7. В случае отказа участника, прошедшего в третий этап Конкурса (региональный полуфинал), от участия в Конкурсе, его место может быть предоставлено участнику Конкурса, который является следующим в рейтинговом списке.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5.5.6. Порядок проведения третьего этапа Конкурса (региональный полуфинал):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5.5.6.1. В каждом региональном полуфинале участвует не более 30 человек.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br/>
              <w:t>5.5.6.2. Региональные полуфиналы проводятся Организатором при поддержке государственных органов исполнительной власти субъектов Российской Федерации, осуществляющих государственное управление в сфере образования, на базе образовательных организаций.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br/>
              <w:t>Место и дата проведения этапа определяются государственным органом исполнительной власти субъекта Российской Федерации, осуществляющим государственное управление в сфере образования, в соответствии с пунктом 5.5.2 настоящего Положения.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br/>
              <w:t>Конкурсные испытания регионального полуфинала проводятся государственным органом исполнительной власти субъекта Российской Федерации, осуществляющим государственное управление в сфере образования, или доверенной им организацией в соответствии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br/>
              <w:t>с методическими рекомендациями, разработанными Организатором.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5.5.6.3. В ходе этапа Конкурса участники проходят комплексную оценку </w:t>
            </w:r>
            <w:proofErr w:type="spell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сформированности</w:t>
            </w:r>
            <w:proofErr w:type="spell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надпрофессиональных</w:t>
            </w:r>
            <w:proofErr w:type="spell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компетенций и специальных (профессиональных) знаний, выполняя различные задания и работы.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5.5.6.4. Государственный орган исполнительной власти субъекта Российской Федерации, осуществляющий государственное управление в сфере образования, формирует Оценочную комиссию регионального полуфинала Конкурса для обеспечения объективной оценки результатов выполнения заданий и работ участников третьего этапа Конкурса.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br/>
              <w:t xml:space="preserve">Оценочная комиссия регионального полуфинала Конкурса осуществляет свою деятельность в соответствии с законодательством Российской Федерации и настоящим Положением. </w:t>
            </w:r>
          </w:p>
          <w:p w:rsidR="007A16B7" w:rsidRPr="008E2A26" w:rsidRDefault="007A16B7" w:rsidP="007A16B7">
            <w:pPr>
              <w:spacing w:after="0" w:line="240" w:lineRule="auto"/>
              <w:ind w:firstLine="708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Членами Оценочной комиссии регионального полуфинала Конкурса могут быть граждане Российской Федерации, представители государственного органа исполнительной власти субъектов Российской Федерации, осуществляющего государственное управление в сфере образования, образовательных и некоммерческих организаций, всероссийских общественных и профессиональных организаций.</w:t>
            </w:r>
          </w:p>
          <w:p w:rsidR="007A16B7" w:rsidRPr="008E2A26" w:rsidRDefault="007A16B7" w:rsidP="007A16B7">
            <w:pPr>
              <w:spacing w:after="0" w:line="240" w:lineRule="auto"/>
              <w:ind w:firstLine="708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Члены оценочной комиссии регионального полуфинала Конкурса осуществляют свою деятельность на безвозмездной основе.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br/>
              <w:t xml:space="preserve">Оценочная комиссия регионального полуфинала Конкурса выполняет следующие </w:t>
            </w:r>
            <w:r w:rsidRPr="008E2A26">
              <w:rPr>
                <w:rFonts w:ascii="Manrope" w:hAnsi="Manrope" w:cs="Arial"/>
                <w:i/>
                <w:color w:val="333333"/>
                <w:sz w:val="26"/>
                <w:szCs w:val="26"/>
              </w:rPr>
              <w:t>функции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:</w:t>
            </w:r>
          </w:p>
          <w:p w:rsidR="007A16B7" w:rsidRPr="008E2A26" w:rsidRDefault="007A16B7" w:rsidP="007A16B7">
            <w:pPr>
              <w:spacing w:after="0" w:line="240" w:lineRule="auto"/>
              <w:ind w:firstLine="708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- обеспечение объективной оценки результатов прохождения регионального 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lastRenderedPageBreak/>
              <w:t>полуфинала участниками Конкурса согласно разработанной Организатором методике оценки, выставление баллов в оценочную форму участника по каждому критерию;</w:t>
            </w:r>
          </w:p>
          <w:p w:rsidR="007A16B7" w:rsidRPr="008E2A26" w:rsidRDefault="007A16B7" w:rsidP="007A16B7">
            <w:pPr>
              <w:spacing w:after="0" w:line="240" w:lineRule="auto"/>
              <w:ind w:firstLine="708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- утверждение результатов участников регионального полуфинала Конкурса и предоставление протокола с результатами Организатору не менее чем за 2 недели до начала финала конкурса;</w:t>
            </w:r>
          </w:p>
          <w:p w:rsidR="007A16B7" w:rsidRPr="008E2A26" w:rsidRDefault="007A16B7" w:rsidP="007A16B7">
            <w:pPr>
              <w:spacing w:after="0" w:line="240" w:lineRule="auto"/>
              <w:ind w:firstLine="708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- иные функции, которые могут быть возложены на Оценочную комиссию регионального полуфинала Конкурса Организатором и (или) государственным органом исполнительной власти субъекта Российской Федерации, осуществляющим государственное управление в сфере образования.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br/>
              <w:t>5.5.6.5. Победителями регионального полуфинала становятся 3 участника в каждом субъекте Российской Федерации, получившие на основе рейтинга наибольшее количество баллов.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br/>
              <w:t>Количество призеров регионального полуфинала устанавливается Оценочной комиссией регионального полуфинала Конкурса самостоятельно на основании рейтинга.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5.5.6.6. Итоги предыдущих этапов Конкурса не учитываются при определении победителей регионального полуфинала.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br/>
              <w:t>5.5.6.7. Объявление результатов осуществляется Оценочной комиссией регионального полуфинала Конкурса в последний день проведения регионального полуфинала.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b/>
                <w:i/>
                <w:color w:val="333333"/>
                <w:sz w:val="26"/>
                <w:szCs w:val="26"/>
              </w:rPr>
              <w:t>5.5.7. Порядок проведения финала Конкурса: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5.5.7.1. Целью этапа является определение претендентов в кадровый резерв для системы образования Российской Федерации.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br/>
              <w:t>5.5.7.2. Перечень участников финала формируется Организатором на основании протоколов Оценочной комиссии регионального полуфинала Конкурса.</w:t>
            </w:r>
          </w:p>
          <w:p w:rsidR="007A16B7" w:rsidRPr="008E2A26" w:rsidRDefault="007A16B7" w:rsidP="007A16B7">
            <w:pPr>
              <w:spacing w:after="0" w:line="240" w:lineRule="auto"/>
              <w:ind w:firstLine="708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Организатор по решению Наблюдательного совета Проекта вправе увеличить количество участников финала Конкурса за счет призеров региональных полуфиналов.</w:t>
            </w:r>
          </w:p>
          <w:p w:rsidR="007A16B7" w:rsidRPr="008E2A26" w:rsidRDefault="007A16B7" w:rsidP="007A16B7">
            <w:pPr>
              <w:spacing w:after="0" w:line="240" w:lineRule="auto"/>
              <w:ind w:firstLine="708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В финале Конкурса участвует не более 300 человек.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br/>
              <w:t>Фактическое количество участников финала может быть изменено Организатором Проекта по решению Наблюдательного совета Проекта и с обязательным размещением соответствующей информации на сайте.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br/>
              <w:t xml:space="preserve">5.5.7.3. В ходе этапа Конкурса участники проходят комплексную оценку </w:t>
            </w:r>
            <w:proofErr w:type="spell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сформированности</w:t>
            </w:r>
            <w:proofErr w:type="spell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надпрофессиональных</w:t>
            </w:r>
            <w:proofErr w:type="spell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компетенций и специальных (профессиональных) знаний, выполняя задания и работы в различных форматах.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br/>
              <w:t>5.5.7.4. В целях оценки заданий и работ Конкурсная комиссия оценивает результаты их выполнения согласно разработанной методике оценки и выставляет баллы в оценочную форму участника по каждому критерию.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5.5.7.5. Победители финала определяются Конкурсной комиссией на основе рейтинга среди участников, набравших наибольшее количество баллов по итогам финала.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5.5.7.6. Итоги предыдущих этапов Конкурса не учитываются при определении победителей финала.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5.5.7.7. Объявление результатов осуществляется в последний день проведения финала.</w:t>
            </w:r>
          </w:p>
          <w:p w:rsidR="007A16B7" w:rsidRPr="008E2A26" w:rsidRDefault="007A16B7" w:rsidP="007A16B7">
            <w:pPr>
              <w:spacing w:after="0" w:line="240" w:lineRule="auto"/>
              <w:ind w:firstLine="708"/>
              <w:jc w:val="both"/>
              <w:rPr>
                <w:rFonts w:ascii="Manrope" w:hAnsi="Manrope" w:cs="Arial"/>
                <w:b/>
                <w:bCs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b/>
                <w:bCs/>
                <w:color w:val="333333"/>
                <w:sz w:val="26"/>
                <w:szCs w:val="26"/>
              </w:rPr>
              <w:t>6. Мероприятия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6.1. Мероприятия Проекта нацелены на повышение социального статуса педагогических работников, содействие профессиональному и карьерному развитию участников Проекта.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6.2. Мероприятия включаются в Проект по инициативе Организатора, </w:t>
            </w:r>
            <w:proofErr w:type="spell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Соорганизатора</w:t>
            </w:r>
            <w:proofErr w:type="spell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или Наблюдательного совета Проекта.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6.3. Условия участия в Мероприятиях устанавливаются Организатором отдельно до начала каждого Мероприятия и публикуются на сайте.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br/>
              <w:t>6.4. Порядок проведения электронной регистрации участников: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br/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lastRenderedPageBreak/>
              <w:t>6.4.1. Для участия в Мероприятиях участнику необходимо пройти электронную регистрацию на сайте, включающую создание личного кабинета, заполнение анкеты.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6.4.2. Создание личного кабинета подразумевает заполнение обязательных полей электронной формы регистрации, получение сообщения с проверочным кодом, подтверждение </w:t>
            </w:r>
            <w:proofErr w:type="spell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аккаунта</w:t>
            </w:r>
            <w:proofErr w:type="spell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с помощью ввода проверочного кода и открытие страницы личного кабинета на сайте.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br/>
              <w:t>6.4.3. Участники обязаны указывать достоверную и актуальную информацию в соответствии с установленной формой до момента окончания регистрации на Мероприятия. Организатор оставляет за собой право запросить подтверждение указанных в анкете данных, связавшись с участниками или третьими лицами.</w:t>
            </w:r>
          </w:p>
          <w:p w:rsidR="007A16B7" w:rsidRPr="008E2A26" w:rsidRDefault="007A16B7" w:rsidP="007A16B7">
            <w:pPr>
              <w:spacing w:after="0" w:line="240" w:lineRule="auto"/>
              <w:ind w:firstLine="708"/>
              <w:jc w:val="both"/>
              <w:rPr>
                <w:rFonts w:ascii="Manrope" w:hAnsi="Manrope" w:cs="Arial"/>
                <w:b/>
                <w:bCs/>
                <w:sz w:val="26"/>
                <w:szCs w:val="26"/>
              </w:rPr>
            </w:pPr>
            <w:r w:rsidRPr="008E2A26">
              <w:rPr>
                <w:rFonts w:ascii="Manrope" w:hAnsi="Manrope" w:cs="Arial"/>
                <w:b/>
                <w:bCs/>
                <w:sz w:val="26"/>
                <w:szCs w:val="26"/>
              </w:rPr>
              <w:t>7. Заключительные положения</w:t>
            </w:r>
          </w:p>
          <w:p w:rsidR="007A16B7" w:rsidRPr="008E2A26" w:rsidRDefault="00AD3F1D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hyperlink r:id="rId17" w:history="1">
              <w:r w:rsidR="007A16B7" w:rsidRPr="008E2A26">
                <w:rPr>
                  <w:rFonts w:ascii="Manrope" w:hAnsi="Manrope" w:cs="Arial"/>
                  <w:sz w:val="26"/>
                  <w:szCs w:val="26"/>
                </w:rPr>
                <w:t>7.1. Положение действует в течение всего срока реализации Проекта и может быть изменено в случаях, предусмотренных законодательством Российской Федерации.</w:t>
              </w:r>
            </w:hyperlink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0070C0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7.2. Изменения, внесенные в настоящее Положение в случае необходимости, публикуются на сайте в разделе «Новости». Продолжением участия в Проекте участник выражает свое согласие с внесенными в Положение изменениями.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br/>
              <w:t>7.3.</w:t>
            </w:r>
            <w:r w:rsidRPr="008E2A26">
              <w:rPr>
                <w:rFonts w:ascii="Manrope" w:hAnsi="Manrope" w:cs="Arial"/>
                <w:b/>
                <w:bCs/>
                <w:color w:val="333333"/>
                <w:sz w:val="26"/>
                <w:szCs w:val="26"/>
              </w:rPr>
              <w:t> 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Юридический</w:t>
            </w:r>
            <w:r w:rsidRPr="008E2A26">
              <w:rPr>
                <w:rFonts w:ascii="Manrope" w:hAnsi="Manrope" w:cs="Arial"/>
                <w:b/>
                <w:bCs/>
                <w:color w:val="333333"/>
                <w:sz w:val="26"/>
                <w:szCs w:val="26"/>
              </w:rPr>
              <w:t> 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адрес Организатора Проекта: 123112, г. Москва, Красногвардейский 1-й проезд, д. 21, стр. 1, </w:t>
            </w:r>
            <w:proofErr w:type="spell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эт</w:t>
            </w:r>
            <w:proofErr w:type="spell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./</w:t>
            </w:r>
            <w:proofErr w:type="spell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пом</w:t>
            </w:r>
            <w:proofErr w:type="spell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./ком. 9/I/1, </w:t>
            </w:r>
            <w:hyperlink r:id="rId18" w:history="1">
              <w:r w:rsidRPr="008E2A26">
                <w:rPr>
                  <w:rFonts w:ascii="Manrope" w:hAnsi="Manrope" w:cs="Arial"/>
                  <w:color w:val="0070C0"/>
                  <w:sz w:val="26"/>
                  <w:szCs w:val="26"/>
                </w:rPr>
                <w:t>info@rsv.ru</w:t>
              </w:r>
            </w:hyperlink>
            <w:r w:rsidRPr="008E2A26">
              <w:rPr>
                <w:rFonts w:ascii="Manrope" w:hAnsi="Manrope" w:cs="Arial"/>
                <w:color w:val="0070C0"/>
                <w:sz w:val="26"/>
                <w:szCs w:val="26"/>
              </w:rPr>
              <w:t xml:space="preserve">. 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7.4. Указанная в настоящем Положении информация о порядке и правилах проведения Проекта размещается на сайте.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br/>
              <w:t xml:space="preserve">7.5. Участники Проекта самостоятельно несут ответственность за доступ к сети Интернет и свои технические устройства, которые они используют в ходе реализации Проекта (в том числе неисправность / поломки технических средств либо сбои в подключении к сети Интернет). </w:t>
            </w:r>
            <w:proofErr w:type="gram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Участник, регистрируясь на Проект, выражает свое согласие на редактирование и публикацию любым способом описаний (в том числе текстовых, графических и пр.) результатов работы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br/>
              <w:t>в информационных и рекламных целях без уведомления участников и без получения их согласия, а также выполнение любых действий со стороны оператора и привлекаемых ими третьих лиц</w:t>
            </w:r>
            <w:r w:rsidR="00DB4C55"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в отношении осуществления фото- и видеосъемки в месте проведения очных мероприятий</w:t>
            </w:r>
            <w:proofErr w:type="gram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</w:t>
            </w:r>
            <w:proofErr w:type="gram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Проекта, включая (без ограничений) сбор, систематизацию, накопление, хранение, уточнение (обновление, изменение), использование, обезличивание, блокирование фото- и видеоматериалов, в том числе с присутствием участника и иных лиц, а также осуществление любых иных действий с фото- и видеоматериалами, в том числе их демонстрацию на открытых ресурсах, доступных неопределенному кругу лиц.</w:t>
            </w:r>
            <w:proofErr w:type="gramEnd"/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7.6. Расходы на оплату проезда участников к месту проведения очных мероприятий Проекта, а также на подготовку необходимых документов осуществляются за счет средств направляющей стороны.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7.7. Для допуска к участию в очных мероприятиях Конкурса участникам необходимо </w:t>
            </w:r>
            <w:proofErr w:type="gram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предоставить Организатору следующие документы</w:t>
            </w:r>
            <w:proofErr w:type="gram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:</w:t>
            </w:r>
          </w:p>
          <w:p w:rsidR="00DB4C55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- паспорт гражданина Российской Федерации;</w:t>
            </w:r>
          </w:p>
          <w:p w:rsidR="00DB4C55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- документы, перечень которых размещается на сайте не менее чем за 14 календарных дней до даты начала очного мероприятия.</w:t>
            </w:r>
          </w:p>
          <w:p w:rsidR="007A16B7" w:rsidRPr="008E2A26" w:rsidRDefault="007A16B7" w:rsidP="00DB4C55">
            <w:pPr>
              <w:spacing w:after="0" w:line="240" w:lineRule="auto"/>
              <w:ind w:firstLine="709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Предоставление указанных документов производится участником посредством размещения их сканированных копий в личном кабинете на сайте.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7.8. В рамках организации очных мероприятий Конкурса Организатор вправе устанавливать сроки предоставления необходимых документов. В случае несвоевременного предоставления требуемых документов или данных Организатор вправе отказать в участии</w:t>
            </w:r>
            <w:r w:rsidR="00DB4C55"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в Конкурсе.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lastRenderedPageBreak/>
              <w:t>7.9. При посещении очного мероприятия Конкурса участники должны иметь при себе оригиналы документов, указанные в п. 7.7 Положения.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7.10. Участник Проекта самостоятельно отслеживает на сайте и в своем личном кабинете информацию о Проекте и возможных изменениях.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7.11. Организатор не несет ответственности за содержание представленных участниками результатов испытаний на каждом из мероприятий Проекта, а также предоставленных участниками материалов (в том числе творческих работ – объектов авторских прав). Претензии, связанные с нарушением авторских/смежных прав, направляются непосредственно лицам, представившим материалы (работы).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7.12. Права на охраняемые результаты интеллектуальной деятельности участников, созданные в период выполнения мероприятий Проекта, принадлежат участникам (авторам). При этом Организатор вправе в информационных и/или рекламных целях использовать охраняемые результаты интеллектуальной деятельности участников, участники соглашаются на изменение, сокращение и дополнение, снабжение таких результатов интеллектуальной деятельности иллюстрациями, предисловием, послесловием, комментариями или какими</w:t>
            </w:r>
            <w:r w:rsidR="00DB4C55"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бы то ни было пояснениями Организатора Проекта без выплаты им денежной компенсации (вознаграждения).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7.13. Основаниями для исключения из Проекта могут являться: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7.13.1. Подача участником заявления об исключении его из Проекта или неявка на очное мероприятие Проекта.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7.13.2. Нарушение участником Проекта требований настоящего Положения.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br/>
              <w:t>7.13.3. Представление подложных документов или заведомо ложных сведений о себе при заполнении анкеты или в рамках мероприятий Проекта.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br/>
              <w:t>7.13.4. Наличие судимости или нахождение под следствием.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7.13.5. Фото- и видеосъемка материалов заданий и результатов выполнения заданий, размещение фотографий и видеоматериалов заданий Конкурса в сети Интернет, в социальных сетях или других открытых источниках информации, публикация материалов заданий</w:t>
            </w:r>
            <w:r w:rsidR="00DB4C55"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и результатов выполнения заданий, в том числе посредством предоставления их представителям средств массовой информации.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7.13.6. Недобросовестное выполнение заданий на всех мероприятиях Проекта, включая недобросовестное заимствование авторского </w:t>
            </w:r>
            <w:proofErr w:type="spell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контента</w:t>
            </w:r>
            <w:proofErr w:type="spell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для выполнения заданий, использование подсказок или иной помощи при прохождении оценочных заданий, выполнение заданий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br/>
              <w:t>с существенным нарушением размещенных на сайте требований к выполнению задания и законодательства Российской Федерации.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7.13.7. Публикация ложной, дискредитирующей информации о Проекте и его участниках.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7.13.8. </w:t>
            </w:r>
            <w:proofErr w:type="gram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Хранение, публикация, распространение информации, которая содержит угрозы, дискредитирует, оскорбляет, порочит честь и достоинство или деловую репутацию или нарушает неприкосновенность частной жизни других пользователей или третьих лиц; содержит порнографические изображения и тексты или сцены сексуального характера с участием несовершеннолетних; содержит сцены бесчеловечного обращения с животными; содержит описание средств и способов суицида, любое подстрекательство к его совершению;</w:t>
            </w:r>
            <w:proofErr w:type="gram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пропагандирует и/или способствует разжиганию расовой, религиозной, этнической ненависти или вражды, пропагандирует </w:t>
            </w:r>
            <w:proofErr w:type="gram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фашизм</w:t>
            </w:r>
            <w:proofErr w:type="gram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или идеологию расового превосходства; содержит экстремистские материалы; пропагандирует преступную деятельность или содержит советы, инструкции или руководства по совершению преступных действий; содержит рекламу</w:t>
            </w:r>
            <w:r w:rsidR="008E2A26"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или описывает привлекательность употребления наркотических веществ, в том числе «цифровых наркотиков» (звуковых файлов, 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lastRenderedPageBreak/>
              <w:t>оказывающих воздействие на мозг человека за счет бинауральных ритмов), информацию о распространении наркотиков, рецепты их изготовления и советы по употреблению; содержит ненормативную лексику.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7.14. В случае несогласия с полученными результатами прохождения Конкурса участник имеет право подать апелляцию в Конкурсную комиссию. Апелляция по результатам этапов подается в течение 24 часов после опубликования результатов на адрес электронной</w:t>
            </w:r>
            <w:r w:rsidR="008E2A26"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почты: </w:t>
            </w:r>
            <w:hyperlink r:id="rId19" w:history="1">
              <w:r w:rsidRPr="008E2A26">
                <w:rPr>
                  <w:rFonts w:ascii="Manrope" w:hAnsi="Manrope" w:cs="Arial"/>
                  <w:color w:val="0070C0"/>
                  <w:sz w:val="26"/>
                  <w:szCs w:val="26"/>
                </w:rPr>
                <w:t>flagmany@rsv-help.ru</w:t>
              </w:r>
            </w:hyperlink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. Апелляционное заявление в обязательном порядке должно содержать мотивированное обоснование причин несогласия с результатами, полученными за выполнение задания и работ. К апелляционному заявлению могут быть приложены подтверждающие документы, обосновывающие апелляцию. Решение Конкурсной комиссии по апелляционному заявлению является окончательным и пересмотру не подлежит.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7.15. Не являются достаточными основаниями для подачи апелляционного заявления: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7.15.1. Невнимательность участника Конкурса к инструкциям, текстам заданий, а также ограничению по времени выполнения заданий.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br/>
              <w:t>7.15.2. Сравнение участником Конкурса своих результатов прохождения заданий с результатами прохождения аналогичных заданий вне Конкурса.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br/>
              <w:t>7.15.3. Сравнение участником Конкурса своих результатов прохождения заданий с результатами прохождения этих заданий другим участником Конкурса.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br/>
              <w:t>7.15.4. Профессиональные и/или личные заслуги участника Конкурса вне Конкурса (дипломы об образовании, грамоты, благодарственные письма и пр.).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7.15.5. Технические сбои при прохождении заданий Конкурса на стороне участника Конкурса или оператора связи (провайдера услуг связи) участника Конкурса (низкая скорость </w:t>
            </w:r>
            <w:proofErr w:type="spell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интернет-соединения</w:t>
            </w:r>
            <w:proofErr w:type="spell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, несоответствие используемого устройства или программного обеспечения требуемым критериям прохождения заданий).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7.15.6. Требование о пересмотре результатов прохождения заданий Конкурса без наличия к тому объективных оснований и подтверждающих документов.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7.15.7. Несовпадение внутренних представлений участника о своих способностях и достижениях при прохождении этапов Конкурса с реальной оценкой Конкурсной комиссии.</w:t>
            </w:r>
          </w:p>
          <w:p w:rsidR="007A16B7" w:rsidRPr="008E2A26" w:rsidRDefault="007A16B7" w:rsidP="007A16B7">
            <w:pPr>
              <w:spacing w:after="0" w:line="240" w:lineRule="auto"/>
              <w:jc w:val="both"/>
              <w:rPr>
                <w:rFonts w:ascii="Manrope" w:hAnsi="Manrope" w:cs="Arial"/>
                <w:color w:val="333333"/>
                <w:sz w:val="26"/>
                <w:szCs w:val="26"/>
              </w:rPr>
            </w:pP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7.16. </w:t>
            </w:r>
            <w:proofErr w:type="gram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Обработка персональных данных участников, их законных представителей, включающая сбор персональных данных, их систематизацию, накопление, хранение, уточнение (обновление, изменение), использование, блокирование и другое, производится в соответствии с требованиями Федерального закона «О персональных данных» от 27 июля 2006 г. № 152-ФЗ и Политики автономной некоммерческой организации «Россия – страна возможностей»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br/>
              <w:t xml:space="preserve">в отношении обработки персональных данных, размещенной на сайте: </w:t>
            </w:r>
            <w:proofErr w:type="spellStart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www.rsv.ru</w:t>
            </w:r>
            <w:proofErr w:type="spell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.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br/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br/>
            </w:r>
            <w:hyperlink r:id="rId20" w:anchor="_ftnref1" w:history="1">
              <w:r w:rsidRPr="008E2A26">
                <w:rPr>
                  <w:rFonts w:ascii="Manrope" w:hAnsi="Manrope" w:cs="Arial"/>
                  <w:color w:val="FF5C51"/>
                  <w:sz w:val="26"/>
                  <w:szCs w:val="26"/>
                  <w:vertAlign w:val="superscript"/>
                </w:rPr>
                <w:t>[1]</w:t>
              </w:r>
            </w:hyperlink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 Точные даты</w:t>
            </w:r>
            <w:proofErr w:type="gramEnd"/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 xml:space="preserve"> этапов Конкурса размещены на сайте.</w:t>
            </w:r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br/>
            </w:r>
            <w:hyperlink r:id="rId21" w:anchor="_ftnref2" w:history="1">
              <w:r w:rsidRPr="008E2A26">
                <w:rPr>
                  <w:rFonts w:ascii="Manrope" w:hAnsi="Manrope" w:cs="Arial"/>
                  <w:color w:val="FF5C51"/>
                  <w:sz w:val="26"/>
                  <w:szCs w:val="26"/>
                  <w:vertAlign w:val="superscript"/>
                </w:rPr>
                <w:t>[2]</w:t>
              </w:r>
            </w:hyperlink>
            <w:r w:rsidRPr="008E2A26">
              <w:rPr>
                <w:rFonts w:ascii="Manrope" w:hAnsi="Manrope" w:cs="Arial"/>
                <w:color w:val="333333"/>
                <w:sz w:val="26"/>
                <w:szCs w:val="26"/>
              </w:rPr>
              <w:t> Точные даты этапов Конкурса размещены на сайте.</w:t>
            </w:r>
          </w:p>
          <w:p w:rsidR="002C1B83" w:rsidRPr="008E2A26" w:rsidRDefault="002C1B83" w:rsidP="007B02CC">
            <w:pPr>
              <w:tabs>
                <w:tab w:val="center" w:pos="4818"/>
              </w:tabs>
              <w:spacing w:after="0" w:line="0" w:lineRule="atLeast"/>
              <w:rPr>
                <w:sz w:val="26"/>
                <w:szCs w:val="26"/>
              </w:rPr>
            </w:pPr>
          </w:p>
          <w:p w:rsidR="002C1B83" w:rsidRPr="008E2A26" w:rsidRDefault="002C1B83" w:rsidP="007B02CC">
            <w:pPr>
              <w:tabs>
                <w:tab w:val="center" w:pos="4818"/>
              </w:tabs>
              <w:spacing w:after="0" w:line="0" w:lineRule="atLeast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</w:tr>
    </w:tbl>
    <w:p w:rsidR="00323ACC" w:rsidRPr="00441080" w:rsidRDefault="00323ACC" w:rsidP="00A16BFD">
      <w:pPr>
        <w:spacing w:after="0" w:line="0" w:lineRule="atLeast"/>
        <w:jc w:val="right"/>
        <w:rPr>
          <w:rFonts w:ascii="Times New Roman" w:hAnsi="Times New Roman"/>
          <w:sz w:val="26"/>
          <w:szCs w:val="26"/>
        </w:rPr>
      </w:pPr>
    </w:p>
    <w:sectPr w:rsidR="00323ACC" w:rsidRPr="00441080" w:rsidSect="003337E6">
      <w:headerReference w:type="default" r:id="rId22"/>
      <w:headerReference w:type="first" r:id="rId23"/>
      <w:footerReference w:type="first" r:id="rId2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384" w:rsidRDefault="00633384" w:rsidP="00385F37">
      <w:pPr>
        <w:spacing w:after="0" w:line="240" w:lineRule="auto"/>
      </w:pPr>
      <w:r>
        <w:separator/>
      </w:r>
    </w:p>
  </w:endnote>
  <w:endnote w:type="continuationSeparator" w:id="1">
    <w:p w:rsidR="00633384" w:rsidRDefault="00633384" w:rsidP="0038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rop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AF2" w:rsidRDefault="00532AF2" w:rsidP="00532AF2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В дело № 0</w:t>
    </w:r>
    <w:r w:rsidR="007623BD">
      <w:rPr>
        <w:rFonts w:ascii="Times New Roman" w:hAnsi="Times New Roman"/>
        <w:i/>
        <w:iCs/>
        <w:sz w:val="20"/>
        <w:szCs w:val="20"/>
      </w:rPr>
      <w:t>1</w:t>
    </w:r>
    <w:r>
      <w:rPr>
        <w:rFonts w:ascii="Times New Roman" w:hAnsi="Times New Roman"/>
        <w:i/>
        <w:iCs/>
        <w:sz w:val="20"/>
        <w:szCs w:val="20"/>
      </w:rPr>
      <w:t>-</w:t>
    </w:r>
    <w:r w:rsidR="007623BD">
      <w:rPr>
        <w:rFonts w:ascii="Times New Roman" w:hAnsi="Times New Roman"/>
        <w:i/>
        <w:iCs/>
        <w:sz w:val="20"/>
        <w:szCs w:val="20"/>
      </w:rPr>
      <w:t>1</w:t>
    </w:r>
    <w:r>
      <w:rPr>
        <w:rFonts w:ascii="Times New Roman" w:hAnsi="Times New Roman"/>
        <w:i/>
        <w:iCs/>
        <w:sz w:val="20"/>
        <w:szCs w:val="20"/>
      </w:rPr>
      <w:t>6 за 20</w:t>
    </w:r>
    <w:r w:rsidR="00362DA7">
      <w:rPr>
        <w:rFonts w:ascii="Times New Roman" w:hAnsi="Times New Roman"/>
        <w:i/>
        <w:iCs/>
        <w:sz w:val="20"/>
        <w:szCs w:val="20"/>
      </w:rPr>
      <w:t>2</w:t>
    </w:r>
    <w:r w:rsidR="007A16B7">
      <w:rPr>
        <w:rFonts w:ascii="Times New Roman" w:hAnsi="Times New Roman"/>
        <w:i/>
        <w:iCs/>
        <w:sz w:val="20"/>
        <w:szCs w:val="20"/>
      </w:rPr>
      <w:t>3</w:t>
    </w:r>
    <w:r>
      <w:rPr>
        <w:rFonts w:ascii="Times New Roman" w:hAnsi="Times New Roman"/>
        <w:i/>
        <w:iCs/>
        <w:sz w:val="20"/>
        <w:szCs w:val="20"/>
      </w:rPr>
      <w:t xml:space="preserve"> г.</w:t>
    </w:r>
  </w:p>
  <w:p w:rsidR="00F340B2" w:rsidRPr="00B04D85" w:rsidRDefault="007623BD" w:rsidP="00532AF2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proofErr w:type="spellStart"/>
    <w:r>
      <w:rPr>
        <w:rFonts w:ascii="Times New Roman" w:hAnsi="Times New Roman"/>
        <w:i/>
        <w:iCs/>
        <w:sz w:val="20"/>
        <w:szCs w:val="20"/>
      </w:rPr>
      <w:t>Документовед</w:t>
    </w:r>
    <w:proofErr w:type="spellEnd"/>
    <w:r>
      <w:rPr>
        <w:rFonts w:ascii="Times New Roman" w:hAnsi="Times New Roman"/>
        <w:i/>
        <w:iCs/>
        <w:sz w:val="20"/>
        <w:szCs w:val="20"/>
      </w:rPr>
      <w:t xml:space="preserve"> </w:t>
    </w:r>
    <w:proofErr w:type="spellStart"/>
    <w:r>
      <w:rPr>
        <w:rFonts w:ascii="Times New Roman" w:hAnsi="Times New Roman"/>
        <w:i/>
        <w:iCs/>
        <w:sz w:val="20"/>
        <w:szCs w:val="20"/>
      </w:rPr>
      <w:t>Темноходенко</w:t>
    </w:r>
    <w:proofErr w:type="spellEnd"/>
    <w:r>
      <w:rPr>
        <w:rFonts w:ascii="Times New Roman" w:hAnsi="Times New Roman"/>
        <w:i/>
        <w:iCs/>
        <w:sz w:val="20"/>
        <w:szCs w:val="20"/>
      </w:rPr>
      <w:t xml:space="preserve"> А.А.,</w:t>
    </w:r>
    <w:r w:rsidR="00532AF2">
      <w:rPr>
        <w:rFonts w:ascii="Times New Roman" w:hAnsi="Times New Roman"/>
        <w:i/>
        <w:sz w:val="20"/>
        <w:szCs w:val="20"/>
      </w:rPr>
      <w:t xml:space="preserve"> </w:t>
    </w:r>
    <w:r w:rsidR="007A16B7">
      <w:rPr>
        <w:rFonts w:ascii="Times New Roman" w:hAnsi="Times New Roman"/>
        <w:i/>
        <w:sz w:val="20"/>
        <w:szCs w:val="20"/>
      </w:rPr>
      <w:t>04.05</w:t>
    </w:r>
    <w:r w:rsidR="00516BC5">
      <w:rPr>
        <w:rFonts w:ascii="Times New Roman" w:hAnsi="Times New Roman"/>
        <w:i/>
        <w:sz w:val="20"/>
        <w:szCs w:val="20"/>
      </w:rPr>
      <w:t>.2023</w:t>
    </w:r>
    <w:r w:rsidR="000575D1">
      <w:rPr>
        <w:rFonts w:ascii="Times New Roman" w:hAnsi="Times New Roman"/>
        <w:i/>
        <w:sz w:val="20"/>
        <w:szCs w:val="20"/>
      </w:rPr>
      <w:t xml:space="preserve"> </w:t>
    </w:r>
    <w:r w:rsidR="00BB2933">
      <w:rPr>
        <w:rFonts w:ascii="Times New Roman" w:hAnsi="Times New Roman"/>
        <w:i/>
        <w:sz w:val="20"/>
        <w:szCs w:val="20"/>
      </w:rPr>
      <w:t>г.</w:t>
    </w:r>
  </w:p>
  <w:p w:rsidR="00F340B2" w:rsidRDefault="00F340B2" w:rsidP="00532AF2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384" w:rsidRDefault="00633384" w:rsidP="00385F37">
      <w:pPr>
        <w:spacing w:after="0" w:line="240" w:lineRule="auto"/>
      </w:pPr>
      <w:r>
        <w:separator/>
      </w:r>
    </w:p>
  </w:footnote>
  <w:footnote w:type="continuationSeparator" w:id="1">
    <w:p w:rsidR="00633384" w:rsidRDefault="00633384" w:rsidP="00385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32797"/>
    </w:sdtPr>
    <w:sdtContent>
      <w:p w:rsidR="00894805" w:rsidRDefault="00AD3F1D">
        <w:pPr>
          <w:pStyle w:val="a6"/>
          <w:jc w:val="center"/>
        </w:pPr>
        <w:fldSimple w:instr=" PAGE   \* MERGEFORMAT ">
          <w:r w:rsidR="007D4FC1">
            <w:rPr>
              <w:noProof/>
            </w:rPr>
            <w:t>13</w:t>
          </w:r>
        </w:fldSimple>
      </w:p>
    </w:sdtContent>
  </w:sdt>
  <w:p w:rsidR="00894805" w:rsidRDefault="0089480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0B2" w:rsidRDefault="00F340B2">
    <w:pPr>
      <w:pStyle w:val="a6"/>
      <w:jc w:val="center"/>
    </w:pPr>
  </w:p>
  <w:p w:rsidR="00F340B2" w:rsidRDefault="00F340B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6143E"/>
    <w:multiLevelType w:val="hybridMultilevel"/>
    <w:tmpl w:val="8230F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A0AC6"/>
    <w:multiLevelType w:val="hybridMultilevel"/>
    <w:tmpl w:val="8230F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C7455"/>
    <w:multiLevelType w:val="hybridMultilevel"/>
    <w:tmpl w:val="8230F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5001F"/>
    <w:multiLevelType w:val="multilevel"/>
    <w:tmpl w:val="CB54F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9857"/>
  </w:hdrShapeDefaults>
  <w:footnotePr>
    <w:footnote w:id="0"/>
    <w:footnote w:id="1"/>
  </w:footnotePr>
  <w:endnotePr>
    <w:endnote w:id="0"/>
    <w:endnote w:id="1"/>
  </w:endnotePr>
  <w:compat/>
  <w:rsids>
    <w:rsidRoot w:val="00BB30C6"/>
    <w:rsid w:val="000008CB"/>
    <w:rsid w:val="000242E1"/>
    <w:rsid w:val="00025BA7"/>
    <w:rsid w:val="000444F4"/>
    <w:rsid w:val="00046785"/>
    <w:rsid w:val="000575D1"/>
    <w:rsid w:val="00067C42"/>
    <w:rsid w:val="00073A44"/>
    <w:rsid w:val="00075B98"/>
    <w:rsid w:val="00091E3A"/>
    <w:rsid w:val="0009414C"/>
    <w:rsid w:val="00095762"/>
    <w:rsid w:val="000B6388"/>
    <w:rsid w:val="000C46E1"/>
    <w:rsid w:val="000D0B30"/>
    <w:rsid w:val="000D3781"/>
    <w:rsid w:val="000E23B8"/>
    <w:rsid w:val="000E5F61"/>
    <w:rsid w:val="000F6E3C"/>
    <w:rsid w:val="00105387"/>
    <w:rsid w:val="00105A81"/>
    <w:rsid w:val="00110319"/>
    <w:rsid w:val="00114FD7"/>
    <w:rsid w:val="001301D6"/>
    <w:rsid w:val="00145232"/>
    <w:rsid w:val="0014558A"/>
    <w:rsid w:val="001531DD"/>
    <w:rsid w:val="00161713"/>
    <w:rsid w:val="001635CC"/>
    <w:rsid w:val="00173617"/>
    <w:rsid w:val="00177EF1"/>
    <w:rsid w:val="001830DD"/>
    <w:rsid w:val="0018750C"/>
    <w:rsid w:val="001958E6"/>
    <w:rsid w:val="001A3915"/>
    <w:rsid w:val="001A4CD2"/>
    <w:rsid w:val="001C64B5"/>
    <w:rsid w:val="001E6A0F"/>
    <w:rsid w:val="001F6037"/>
    <w:rsid w:val="00206283"/>
    <w:rsid w:val="002152B1"/>
    <w:rsid w:val="00231C4B"/>
    <w:rsid w:val="00233643"/>
    <w:rsid w:val="00242279"/>
    <w:rsid w:val="00247E13"/>
    <w:rsid w:val="00251032"/>
    <w:rsid w:val="00251521"/>
    <w:rsid w:val="002526A4"/>
    <w:rsid w:val="0025324C"/>
    <w:rsid w:val="0026533B"/>
    <w:rsid w:val="0026692C"/>
    <w:rsid w:val="00284F78"/>
    <w:rsid w:val="00291EFF"/>
    <w:rsid w:val="002A2355"/>
    <w:rsid w:val="002A3C7C"/>
    <w:rsid w:val="002B3EC2"/>
    <w:rsid w:val="002C1B83"/>
    <w:rsid w:val="002C3794"/>
    <w:rsid w:val="002D049A"/>
    <w:rsid w:val="002D6D99"/>
    <w:rsid w:val="002E7E5C"/>
    <w:rsid w:val="002F363E"/>
    <w:rsid w:val="00301DA2"/>
    <w:rsid w:val="00303907"/>
    <w:rsid w:val="003045FB"/>
    <w:rsid w:val="00305295"/>
    <w:rsid w:val="00310B45"/>
    <w:rsid w:val="00323ACC"/>
    <w:rsid w:val="003337E6"/>
    <w:rsid w:val="0034129E"/>
    <w:rsid w:val="0035185F"/>
    <w:rsid w:val="00352D27"/>
    <w:rsid w:val="003616D4"/>
    <w:rsid w:val="00362DA7"/>
    <w:rsid w:val="00367A69"/>
    <w:rsid w:val="00367D12"/>
    <w:rsid w:val="0038059A"/>
    <w:rsid w:val="00385F37"/>
    <w:rsid w:val="00395CE9"/>
    <w:rsid w:val="003A5AB2"/>
    <w:rsid w:val="003A64F9"/>
    <w:rsid w:val="003B0D5D"/>
    <w:rsid w:val="003B2008"/>
    <w:rsid w:val="003B4CE7"/>
    <w:rsid w:val="003C3B21"/>
    <w:rsid w:val="003D4ABC"/>
    <w:rsid w:val="003D7F85"/>
    <w:rsid w:val="003E38D8"/>
    <w:rsid w:val="003E407E"/>
    <w:rsid w:val="003F1159"/>
    <w:rsid w:val="00413153"/>
    <w:rsid w:val="004163EF"/>
    <w:rsid w:val="0042689E"/>
    <w:rsid w:val="0043538D"/>
    <w:rsid w:val="00435C62"/>
    <w:rsid w:val="00435C70"/>
    <w:rsid w:val="00440589"/>
    <w:rsid w:val="00441080"/>
    <w:rsid w:val="00457F68"/>
    <w:rsid w:val="0046118B"/>
    <w:rsid w:val="0046173F"/>
    <w:rsid w:val="00464625"/>
    <w:rsid w:val="00465B1B"/>
    <w:rsid w:val="00484240"/>
    <w:rsid w:val="00486963"/>
    <w:rsid w:val="00491C4D"/>
    <w:rsid w:val="00495D90"/>
    <w:rsid w:val="004964EC"/>
    <w:rsid w:val="004A2034"/>
    <w:rsid w:val="004A3C7D"/>
    <w:rsid w:val="004A45CF"/>
    <w:rsid w:val="004A7322"/>
    <w:rsid w:val="004B45DE"/>
    <w:rsid w:val="004C084E"/>
    <w:rsid w:val="004C2333"/>
    <w:rsid w:val="004C595A"/>
    <w:rsid w:val="004D0621"/>
    <w:rsid w:val="004D4D26"/>
    <w:rsid w:val="004E492D"/>
    <w:rsid w:val="004F73AB"/>
    <w:rsid w:val="0050052D"/>
    <w:rsid w:val="00510282"/>
    <w:rsid w:val="00516BC5"/>
    <w:rsid w:val="00516C29"/>
    <w:rsid w:val="00517C87"/>
    <w:rsid w:val="005300F6"/>
    <w:rsid w:val="00532AF2"/>
    <w:rsid w:val="00540283"/>
    <w:rsid w:val="0054316A"/>
    <w:rsid w:val="00556EEF"/>
    <w:rsid w:val="0057153F"/>
    <w:rsid w:val="00576DEA"/>
    <w:rsid w:val="005821C2"/>
    <w:rsid w:val="005B183D"/>
    <w:rsid w:val="005B2618"/>
    <w:rsid w:val="005D72F5"/>
    <w:rsid w:val="005F10B8"/>
    <w:rsid w:val="00603D6F"/>
    <w:rsid w:val="00604091"/>
    <w:rsid w:val="00607468"/>
    <w:rsid w:val="00633384"/>
    <w:rsid w:val="00635026"/>
    <w:rsid w:val="006471E3"/>
    <w:rsid w:val="0066060D"/>
    <w:rsid w:val="0066136E"/>
    <w:rsid w:val="0066791B"/>
    <w:rsid w:val="00675CC6"/>
    <w:rsid w:val="006865E2"/>
    <w:rsid w:val="00686606"/>
    <w:rsid w:val="00686A6A"/>
    <w:rsid w:val="00691CC8"/>
    <w:rsid w:val="00694564"/>
    <w:rsid w:val="00695C45"/>
    <w:rsid w:val="006A7479"/>
    <w:rsid w:val="006B5020"/>
    <w:rsid w:val="006B6374"/>
    <w:rsid w:val="006C02BC"/>
    <w:rsid w:val="006C0E70"/>
    <w:rsid w:val="006D2C2A"/>
    <w:rsid w:val="006D71C6"/>
    <w:rsid w:val="006E1E12"/>
    <w:rsid w:val="006E4B23"/>
    <w:rsid w:val="006F6170"/>
    <w:rsid w:val="006F6B56"/>
    <w:rsid w:val="006F79E2"/>
    <w:rsid w:val="007011D8"/>
    <w:rsid w:val="00701475"/>
    <w:rsid w:val="007023A2"/>
    <w:rsid w:val="00702E1A"/>
    <w:rsid w:val="00703883"/>
    <w:rsid w:val="00713658"/>
    <w:rsid w:val="007137BF"/>
    <w:rsid w:val="007202A6"/>
    <w:rsid w:val="00720FE9"/>
    <w:rsid w:val="00725B4C"/>
    <w:rsid w:val="00730CAB"/>
    <w:rsid w:val="00733A4A"/>
    <w:rsid w:val="00735D1A"/>
    <w:rsid w:val="007416F5"/>
    <w:rsid w:val="007432B4"/>
    <w:rsid w:val="00743853"/>
    <w:rsid w:val="00752F0B"/>
    <w:rsid w:val="00753077"/>
    <w:rsid w:val="0075702A"/>
    <w:rsid w:val="00760D1A"/>
    <w:rsid w:val="007623BD"/>
    <w:rsid w:val="007655D6"/>
    <w:rsid w:val="00767F84"/>
    <w:rsid w:val="0077647A"/>
    <w:rsid w:val="00781C39"/>
    <w:rsid w:val="00782669"/>
    <w:rsid w:val="00784BE6"/>
    <w:rsid w:val="00792A49"/>
    <w:rsid w:val="0079712E"/>
    <w:rsid w:val="007A16B7"/>
    <w:rsid w:val="007A1E1C"/>
    <w:rsid w:val="007A66C2"/>
    <w:rsid w:val="007B02CC"/>
    <w:rsid w:val="007B26C5"/>
    <w:rsid w:val="007C0966"/>
    <w:rsid w:val="007C20E9"/>
    <w:rsid w:val="007C24FF"/>
    <w:rsid w:val="007D1446"/>
    <w:rsid w:val="007D4FC1"/>
    <w:rsid w:val="007E1130"/>
    <w:rsid w:val="007E2D70"/>
    <w:rsid w:val="007E3265"/>
    <w:rsid w:val="007E41B8"/>
    <w:rsid w:val="008033C0"/>
    <w:rsid w:val="00812028"/>
    <w:rsid w:val="00813EA0"/>
    <w:rsid w:val="0081604A"/>
    <w:rsid w:val="0082055C"/>
    <w:rsid w:val="00821004"/>
    <w:rsid w:val="008271EE"/>
    <w:rsid w:val="00832913"/>
    <w:rsid w:val="00863799"/>
    <w:rsid w:val="008679FE"/>
    <w:rsid w:val="00871FC3"/>
    <w:rsid w:val="00887623"/>
    <w:rsid w:val="00893F25"/>
    <w:rsid w:val="00894805"/>
    <w:rsid w:val="00894B88"/>
    <w:rsid w:val="008A0EF2"/>
    <w:rsid w:val="008A4F5A"/>
    <w:rsid w:val="008C273F"/>
    <w:rsid w:val="008C2CE7"/>
    <w:rsid w:val="008D4761"/>
    <w:rsid w:val="008E0F19"/>
    <w:rsid w:val="008E2A26"/>
    <w:rsid w:val="008E3DA3"/>
    <w:rsid w:val="008F3127"/>
    <w:rsid w:val="0090387B"/>
    <w:rsid w:val="00904A4B"/>
    <w:rsid w:val="0090672A"/>
    <w:rsid w:val="00950299"/>
    <w:rsid w:val="009542CA"/>
    <w:rsid w:val="0096481E"/>
    <w:rsid w:val="00991FA2"/>
    <w:rsid w:val="009A4BEF"/>
    <w:rsid w:val="009D2256"/>
    <w:rsid w:val="009F1994"/>
    <w:rsid w:val="009F5977"/>
    <w:rsid w:val="00A1019C"/>
    <w:rsid w:val="00A102F6"/>
    <w:rsid w:val="00A119B2"/>
    <w:rsid w:val="00A16BFD"/>
    <w:rsid w:val="00A248F5"/>
    <w:rsid w:val="00A30CB9"/>
    <w:rsid w:val="00A324E2"/>
    <w:rsid w:val="00A379D9"/>
    <w:rsid w:val="00A5146C"/>
    <w:rsid w:val="00A518D0"/>
    <w:rsid w:val="00A53595"/>
    <w:rsid w:val="00A603B7"/>
    <w:rsid w:val="00A64FF4"/>
    <w:rsid w:val="00A65DAD"/>
    <w:rsid w:val="00A65DD7"/>
    <w:rsid w:val="00A67627"/>
    <w:rsid w:val="00A713B2"/>
    <w:rsid w:val="00A7226F"/>
    <w:rsid w:val="00A74818"/>
    <w:rsid w:val="00A8709F"/>
    <w:rsid w:val="00A908B3"/>
    <w:rsid w:val="00A90C35"/>
    <w:rsid w:val="00A933BE"/>
    <w:rsid w:val="00A94699"/>
    <w:rsid w:val="00AA4F45"/>
    <w:rsid w:val="00AA7282"/>
    <w:rsid w:val="00AB2932"/>
    <w:rsid w:val="00AD3F1D"/>
    <w:rsid w:val="00AD4D2F"/>
    <w:rsid w:val="00AE18C3"/>
    <w:rsid w:val="00AE1C11"/>
    <w:rsid w:val="00AE27DB"/>
    <w:rsid w:val="00AF13D8"/>
    <w:rsid w:val="00AF6DEB"/>
    <w:rsid w:val="00B10E37"/>
    <w:rsid w:val="00B16FEC"/>
    <w:rsid w:val="00B17332"/>
    <w:rsid w:val="00B24F6A"/>
    <w:rsid w:val="00B272F6"/>
    <w:rsid w:val="00B34570"/>
    <w:rsid w:val="00B34705"/>
    <w:rsid w:val="00B43DCA"/>
    <w:rsid w:val="00B445E7"/>
    <w:rsid w:val="00B47719"/>
    <w:rsid w:val="00B53D60"/>
    <w:rsid w:val="00B541E0"/>
    <w:rsid w:val="00B55855"/>
    <w:rsid w:val="00B615E6"/>
    <w:rsid w:val="00B73B3B"/>
    <w:rsid w:val="00B74840"/>
    <w:rsid w:val="00BA1967"/>
    <w:rsid w:val="00BA2356"/>
    <w:rsid w:val="00BA3A9C"/>
    <w:rsid w:val="00BA4FF8"/>
    <w:rsid w:val="00BA5F61"/>
    <w:rsid w:val="00BA6A84"/>
    <w:rsid w:val="00BB2933"/>
    <w:rsid w:val="00BB30C6"/>
    <w:rsid w:val="00BC1A9E"/>
    <w:rsid w:val="00BD38F7"/>
    <w:rsid w:val="00BE0186"/>
    <w:rsid w:val="00BE21AF"/>
    <w:rsid w:val="00BE3510"/>
    <w:rsid w:val="00BE3FAD"/>
    <w:rsid w:val="00BE7A84"/>
    <w:rsid w:val="00BF09BD"/>
    <w:rsid w:val="00BF107B"/>
    <w:rsid w:val="00BF4FA6"/>
    <w:rsid w:val="00BF7397"/>
    <w:rsid w:val="00C02E43"/>
    <w:rsid w:val="00C06D2A"/>
    <w:rsid w:val="00C07A5D"/>
    <w:rsid w:val="00C266D0"/>
    <w:rsid w:val="00C41F47"/>
    <w:rsid w:val="00C47156"/>
    <w:rsid w:val="00C61F5E"/>
    <w:rsid w:val="00C67EBA"/>
    <w:rsid w:val="00C830E8"/>
    <w:rsid w:val="00C9654D"/>
    <w:rsid w:val="00CB4743"/>
    <w:rsid w:val="00CD652A"/>
    <w:rsid w:val="00CE02CA"/>
    <w:rsid w:val="00CE153F"/>
    <w:rsid w:val="00CF07A4"/>
    <w:rsid w:val="00CF3FE3"/>
    <w:rsid w:val="00CF425E"/>
    <w:rsid w:val="00CF4630"/>
    <w:rsid w:val="00D04A48"/>
    <w:rsid w:val="00D11D76"/>
    <w:rsid w:val="00D12477"/>
    <w:rsid w:val="00D17789"/>
    <w:rsid w:val="00D32C1C"/>
    <w:rsid w:val="00D447F4"/>
    <w:rsid w:val="00D6204A"/>
    <w:rsid w:val="00D63C32"/>
    <w:rsid w:val="00D760CD"/>
    <w:rsid w:val="00D804F2"/>
    <w:rsid w:val="00D855B0"/>
    <w:rsid w:val="00D87C37"/>
    <w:rsid w:val="00D91E17"/>
    <w:rsid w:val="00D94D5B"/>
    <w:rsid w:val="00DA1900"/>
    <w:rsid w:val="00DA2589"/>
    <w:rsid w:val="00DA5F82"/>
    <w:rsid w:val="00DA7A2F"/>
    <w:rsid w:val="00DB1BCF"/>
    <w:rsid w:val="00DB4C55"/>
    <w:rsid w:val="00DB71A0"/>
    <w:rsid w:val="00DC1E79"/>
    <w:rsid w:val="00DC466B"/>
    <w:rsid w:val="00DD3850"/>
    <w:rsid w:val="00DD6FB2"/>
    <w:rsid w:val="00DE26FC"/>
    <w:rsid w:val="00DE3A9E"/>
    <w:rsid w:val="00DE52B9"/>
    <w:rsid w:val="00DE733A"/>
    <w:rsid w:val="00DF175E"/>
    <w:rsid w:val="00DF4D5A"/>
    <w:rsid w:val="00E0054B"/>
    <w:rsid w:val="00E07FBA"/>
    <w:rsid w:val="00E11C3A"/>
    <w:rsid w:val="00E212C9"/>
    <w:rsid w:val="00E341AE"/>
    <w:rsid w:val="00E430B3"/>
    <w:rsid w:val="00E457DF"/>
    <w:rsid w:val="00E4682F"/>
    <w:rsid w:val="00E47320"/>
    <w:rsid w:val="00E504B2"/>
    <w:rsid w:val="00E5524B"/>
    <w:rsid w:val="00E568ED"/>
    <w:rsid w:val="00E62773"/>
    <w:rsid w:val="00E749D9"/>
    <w:rsid w:val="00E76C3E"/>
    <w:rsid w:val="00E828F5"/>
    <w:rsid w:val="00E82F83"/>
    <w:rsid w:val="00E934E3"/>
    <w:rsid w:val="00EA7F31"/>
    <w:rsid w:val="00EC0A2E"/>
    <w:rsid w:val="00EC0F9E"/>
    <w:rsid w:val="00ED0BD8"/>
    <w:rsid w:val="00ED2EA6"/>
    <w:rsid w:val="00EE1151"/>
    <w:rsid w:val="00EE651A"/>
    <w:rsid w:val="00EE7B12"/>
    <w:rsid w:val="00EF10FE"/>
    <w:rsid w:val="00EF4B0E"/>
    <w:rsid w:val="00EF56DF"/>
    <w:rsid w:val="00F035A7"/>
    <w:rsid w:val="00F12E01"/>
    <w:rsid w:val="00F13EC8"/>
    <w:rsid w:val="00F2370D"/>
    <w:rsid w:val="00F30056"/>
    <w:rsid w:val="00F324EE"/>
    <w:rsid w:val="00F340B2"/>
    <w:rsid w:val="00F3762D"/>
    <w:rsid w:val="00F4045B"/>
    <w:rsid w:val="00F44A6F"/>
    <w:rsid w:val="00F555CF"/>
    <w:rsid w:val="00F62EE1"/>
    <w:rsid w:val="00F74FA6"/>
    <w:rsid w:val="00F7539C"/>
    <w:rsid w:val="00FA06E0"/>
    <w:rsid w:val="00FB2359"/>
    <w:rsid w:val="00FC4D7A"/>
    <w:rsid w:val="00FD068F"/>
    <w:rsid w:val="00FD0C92"/>
    <w:rsid w:val="00FD66DD"/>
    <w:rsid w:val="00FD6A5F"/>
    <w:rsid w:val="00FE785D"/>
    <w:rsid w:val="00FF2905"/>
    <w:rsid w:val="00FF6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C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D6D9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2A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D6D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F36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B30C6"/>
    <w:rPr>
      <w:rFonts w:cs="Times New Roman"/>
      <w:color w:val="0000FF"/>
      <w:u w:val="single"/>
    </w:rPr>
  </w:style>
  <w:style w:type="character" w:customStyle="1" w:styleId="41">
    <w:name w:val="Основной текст (4)_"/>
    <w:basedOn w:val="a0"/>
    <w:link w:val="42"/>
    <w:locked/>
    <w:rsid w:val="00E07FBA"/>
    <w:rPr>
      <w:i/>
      <w:iCs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07FBA"/>
    <w:pPr>
      <w:widowControl w:val="0"/>
      <w:shd w:val="clear" w:color="auto" w:fill="FFFFFF"/>
      <w:spacing w:after="0" w:line="370" w:lineRule="exact"/>
      <w:jc w:val="center"/>
    </w:pPr>
    <w:rPr>
      <w:rFonts w:asciiTheme="minorHAnsi" w:eastAsiaTheme="minorHAnsi" w:hAnsiTheme="minorHAnsi" w:cstheme="minorBidi"/>
      <w:i/>
      <w:iCs/>
      <w:sz w:val="27"/>
      <w:szCs w:val="27"/>
      <w:shd w:val="clear" w:color="auto" w:fill="FFFFFF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F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5F3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5F37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F10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rsid w:val="009D22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9D2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99"/>
    <w:qFormat/>
    <w:rsid w:val="00FD6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"/>
    <w:basedOn w:val="a"/>
    <w:rsid w:val="002D6D99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D6D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Абзац списка1"/>
    <w:basedOn w:val="a"/>
    <w:rsid w:val="002D6D99"/>
    <w:pPr>
      <w:ind w:left="720"/>
    </w:pPr>
    <w:rPr>
      <w:lang w:eastAsia="en-US"/>
    </w:rPr>
  </w:style>
  <w:style w:type="character" w:customStyle="1" w:styleId="30">
    <w:name w:val="Заголовок 3 Знак"/>
    <w:basedOn w:val="a0"/>
    <w:link w:val="3"/>
    <w:rsid w:val="002D6D9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F363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extended-textshort">
    <w:name w:val="extended-text__short"/>
    <w:basedOn w:val="a0"/>
    <w:rsid w:val="002F363E"/>
  </w:style>
  <w:style w:type="character" w:customStyle="1" w:styleId="bigtext">
    <w:name w:val="bigtext"/>
    <w:basedOn w:val="a0"/>
    <w:rsid w:val="002F363E"/>
  </w:style>
  <w:style w:type="character" w:customStyle="1" w:styleId="20">
    <w:name w:val="Заголовок 2 Знак"/>
    <w:basedOn w:val="a0"/>
    <w:link w:val="2"/>
    <w:uiPriority w:val="9"/>
    <w:semiHidden/>
    <w:rsid w:val="00792A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792A49"/>
    <w:rPr>
      <w:color w:val="800080" w:themeColor="followedHyperlink"/>
      <w:u w:val="single"/>
    </w:rPr>
  </w:style>
  <w:style w:type="character" w:customStyle="1" w:styleId="ad">
    <w:name w:val="Без интервала Знак"/>
    <w:link w:val="ac"/>
    <w:uiPriority w:val="99"/>
    <w:locked/>
    <w:rsid w:val="001455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full">
    <w:name w:val="extended-text__full"/>
    <w:basedOn w:val="a0"/>
    <w:rsid w:val="00C9654D"/>
  </w:style>
  <w:style w:type="paragraph" w:customStyle="1" w:styleId="af0">
    <w:name w:val="Прижатый влево"/>
    <w:basedOn w:val="a"/>
    <w:next w:val="a"/>
    <w:uiPriority w:val="99"/>
    <w:rsid w:val="00D447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yperlink" Target="mailto:info@rsv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flagmany.rsv.ru/polozheni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lagmany.rsv.ru/" TargetMode="External"/><Relationship Id="rId17" Type="http://schemas.openxmlformats.org/officeDocument/2006/relationships/hyperlink" Target="https://flagmany.rsv.ru/nul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flagmany.rsv.ru/polozhenie" TargetMode="External"/><Relationship Id="rId20" Type="http://schemas.openxmlformats.org/officeDocument/2006/relationships/hyperlink" Target="https://flagmany.rsv.ru/polozheni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lagmany.rsv.ru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flagmany.rsv.ru/polozhenie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chao.chiroipk.ru" TargetMode="External"/><Relationship Id="rId19" Type="http://schemas.openxmlformats.org/officeDocument/2006/relationships/hyperlink" Target="mailto:flagmany@rsv-help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iroipk@mail.ru" TargetMode="External"/><Relationship Id="rId14" Type="http://schemas.openxmlformats.org/officeDocument/2006/relationships/hyperlink" Target="mailto:cmschiroipk@mail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S2zPxI8EIAQ8b5tfcGjL8qwPB08=</DigestValue>
    </Reference>
    <Reference URI="#idOfficeObject" Type="http://www.w3.org/2000/09/xmldsig#Object">
      <DigestMethod Algorithm="http://www.w3.org/2000/09/xmldsig#sha1"/>
      <DigestValue>zwd+K0Lhdk2vY27mDN2lQRJp9yw=</DigestValue>
    </Reference>
  </SignedInfo>
  <SignatureValue>
    Y0F1uJbpQ7QfdefXgmUPUPILDpB5Y7yI6tSHUDIWdyvBZl7aeNvLoMNQneBGZ49eGO5945u4
    2RKuqgi1uVEmWOpF22cgcV3MqNe9L94Bngzqu44/BCEeOZ5/ITEca/A5wxMvWRkvNZZ97/HT
    vRpbNPKfStRPikdlIXejA0pDqjM=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26"/>
            <mdssi:RelationshipReference SourceId="rId3"/>
            <mdssi:RelationshipReference SourceId="rId7"/>
            <mdssi:RelationshipReference SourceId="rId25"/>
            <mdssi:RelationshipReference SourceId="rId2"/>
            <mdssi:RelationshipReference SourceId="rId6"/>
            <mdssi:RelationshipReference SourceId="rId24"/>
            <mdssi:RelationshipReference SourceId="rId5"/>
            <mdssi:RelationshipReference SourceId="rId23"/>
            <mdssi:RelationshipReference SourceId="rId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Asjhz/l1mwxFr2PnrhRKfnmKdRI=</DigestValue>
      </Reference>
      <Reference URI="/word/document.xml?ContentType=application/vnd.openxmlformats-officedocument.wordprocessingml.document.main+xml">
        <DigestMethod Algorithm="http://www.w3.org/2000/09/xmldsig#sha1"/>
        <DigestValue>EFUoOx0S6xqvMIR1DnXAj+VreGE=</DigestValue>
      </Reference>
      <Reference URI="/word/endnotes.xml?ContentType=application/vnd.openxmlformats-officedocument.wordprocessingml.endnotes+xml">
        <DigestMethod Algorithm="http://www.w3.org/2000/09/xmldsig#sha1"/>
        <DigestValue>K3/i77chhFIr6PiE/NVptmngu5w=</DigestValue>
      </Reference>
      <Reference URI="/word/fontTable.xml?ContentType=application/vnd.openxmlformats-officedocument.wordprocessingml.fontTable+xml">
        <DigestMethod Algorithm="http://www.w3.org/2000/09/xmldsig#sha1"/>
        <DigestValue>k5wTxjz39xjZDm7oPr9m0TfAMUg=</DigestValue>
      </Reference>
      <Reference URI="/word/footer1.xml?ContentType=application/vnd.openxmlformats-officedocument.wordprocessingml.footer+xml">
        <DigestMethod Algorithm="http://www.w3.org/2000/09/xmldsig#sha1"/>
        <DigestValue>l3vLxNgpazqnxO4Aodvaum+/TUw=</DigestValue>
      </Reference>
      <Reference URI="/word/footnotes.xml?ContentType=application/vnd.openxmlformats-officedocument.wordprocessingml.footnotes+xml">
        <DigestMethod Algorithm="http://www.w3.org/2000/09/xmldsig#sha1"/>
        <DigestValue>kS4brNG+41E+gyYXKh9tRBZ51R0=</DigestValue>
      </Reference>
      <Reference URI="/word/header1.xml?ContentType=application/vnd.openxmlformats-officedocument.wordprocessingml.header+xml">
        <DigestMethod Algorithm="http://www.w3.org/2000/09/xmldsig#sha1"/>
        <DigestValue>t7CI3zMV2N4ro0ph0Lw00tii2hQ=</DigestValue>
      </Reference>
      <Reference URI="/word/header2.xml?ContentType=application/vnd.openxmlformats-officedocument.wordprocessingml.header+xml">
        <DigestMethod Algorithm="http://www.w3.org/2000/09/xmldsig#sha1"/>
        <DigestValue>YEUAvOAM+Wlm1Flb+ZkrDNyneEM=</DigestValue>
      </Reference>
      <Reference URI="/word/media/image1.png?ContentType=image/png">
        <DigestMethod Algorithm="http://www.w3.org/2000/09/xmldsig#sha1"/>
        <DigestValue>dzmL7iC/8bgJ2BbqLeGeyUVZWaQ=</DigestValue>
      </Reference>
      <Reference URI="/word/media/image2.png?ContentType=image/png">
        <DigestMethod Algorithm="http://www.w3.org/2000/09/xmldsig#sha1"/>
        <DigestValue>I0pK3V9m4sJWMfVO9dhlR+rSbXI=</DigestValue>
      </Reference>
      <Reference URI="/word/numbering.xml?ContentType=application/vnd.openxmlformats-officedocument.wordprocessingml.numbering+xml">
        <DigestMethod Algorithm="http://www.w3.org/2000/09/xmldsig#sha1"/>
        <DigestValue>s9exi9t0x5would0iYdHXhAmZSs=</DigestValue>
      </Reference>
      <Reference URI="/word/settings.xml?ContentType=application/vnd.openxmlformats-officedocument.wordprocessingml.settings+xml">
        <DigestMethod Algorithm="http://www.w3.org/2000/09/xmldsig#sha1"/>
        <DigestValue>/8N7NUCfZ1O/csJXNHYG9EHrkWQ=</DigestValue>
      </Reference>
      <Reference URI="/word/styles.xml?ContentType=application/vnd.openxmlformats-officedocument.wordprocessingml.styles+xml">
        <DigestMethod Algorithm="http://www.w3.org/2000/09/xmldsig#sha1"/>
        <DigestValue>JJh8iGYUyh5hHaZ8phssVrL/0Q8=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SFt6t4NngdHJc6arlhj3WzwKBuA=</DigestValue>
      </Reference>
    </Manifest>
    <SignatureProperties>
      <SignatureProperty Id="idSignatureTime" Target="#idPackageSignature">
        <mdssi:SignatureTime>
          <mdssi:Format>YYYY-MM-DDThh:mm:ssTZD</mdssi:Format>
          <mdssi:Value>2023-05-04T06:08:35Z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 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2894B-EB27-45AB-BC11-EA1012DAC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5563</Words>
  <Characters>31712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Штильман Т.В.</dc:creator>
  <cp:keywords/>
  <dc:description/>
  <cp:lastModifiedBy>bibl107</cp:lastModifiedBy>
  <cp:revision>77</cp:revision>
  <cp:lastPrinted>2020-10-26T21:19:00Z</cp:lastPrinted>
  <dcterms:created xsi:type="dcterms:W3CDTF">2019-11-06T00:11:00Z</dcterms:created>
  <dcterms:modified xsi:type="dcterms:W3CDTF">2023-05-04T06:08:00Z</dcterms:modified>
</cp:coreProperties>
</file>