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7D" w:rsidRPr="00C54C7D" w:rsidRDefault="00C54C7D" w:rsidP="00C54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7D" w:rsidRPr="00C66F7E" w:rsidRDefault="00C54C7D" w:rsidP="00C54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ook w:val="0000"/>
      </w:tblPr>
      <w:tblGrid>
        <w:gridCol w:w="9571"/>
      </w:tblGrid>
      <w:tr w:rsidR="00C54C7D" w:rsidRPr="00C54C7D" w:rsidTr="00C7402A">
        <w:trPr>
          <w:jc w:val="center"/>
        </w:trPr>
        <w:tc>
          <w:tcPr>
            <w:tcW w:w="9706" w:type="dxa"/>
          </w:tcPr>
          <w:p w:rsidR="00C54C7D" w:rsidRPr="00C54C7D" w:rsidRDefault="00C54C7D" w:rsidP="00C54C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C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ДЕПАРТАМЕНТ ОБРАЗОВАНИЯ И НАУКИ ЧУКОТСКОГО АВТОНОМНОГО ОКРУГА</w:t>
            </w:r>
          </w:p>
        </w:tc>
      </w:tr>
    </w:tbl>
    <w:p w:rsidR="00C54C7D" w:rsidRPr="00C66F7E" w:rsidRDefault="00C54C7D" w:rsidP="00C54C7D">
      <w:pPr>
        <w:spacing w:after="0" w:line="240" w:lineRule="auto"/>
        <w:ind w:left="-1418" w:firstLine="141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4C7D" w:rsidRPr="00C54C7D" w:rsidRDefault="00C54C7D" w:rsidP="00C54C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C54C7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 Р И К А З</w:t>
      </w:r>
    </w:p>
    <w:p w:rsidR="00C54C7D" w:rsidRPr="00C66F7E" w:rsidRDefault="00C54C7D" w:rsidP="00C5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36" w:type="dxa"/>
        <w:tblInd w:w="-72" w:type="dxa"/>
        <w:tblLayout w:type="fixed"/>
        <w:tblLook w:val="0000"/>
      </w:tblPr>
      <w:tblGrid>
        <w:gridCol w:w="720"/>
        <w:gridCol w:w="3420"/>
        <w:gridCol w:w="540"/>
        <w:gridCol w:w="1350"/>
        <w:gridCol w:w="3506"/>
      </w:tblGrid>
      <w:tr w:rsidR="00C54C7D" w:rsidRPr="00C54C7D" w:rsidTr="00C7402A">
        <w:tc>
          <w:tcPr>
            <w:tcW w:w="720" w:type="dxa"/>
            <w:vAlign w:val="center"/>
          </w:tcPr>
          <w:p w:rsidR="00C54C7D" w:rsidRPr="00C54C7D" w:rsidRDefault="00C54C7D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C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3420" w:type="dxa"/>
            <w:vAlign w:val="center"/>
          </w:tcPr>
          <w:p w:rsidR="00C54C7D" w:rsidRPr="00C54C7D" w:rsidRDefault="00667CA2" w:rsidP="00BC2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  <w:r w:rsidR="00C54C7D" w:rsidRPr="00C54C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 w:rsidR="005800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</w:t>
            </w:r>
            <w:r w:rsidR="00BC2E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C54C7D" w:rsidRPr="00C54C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.20</w:t>
            </w:r>
            <w:r w:rsidR="009F23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  <w:r w:rsidR="00C54C7D" w:rsidRPr="00C54C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540" w:type="dxa"/>
            <w:vAlign w:val="center"/>
          </w:tcPr>
          <w:p w:rsidR="00C54C7D" w:rsidRPr="00C54C7D" w:rsidRDefault="00C54C7D" w:rsidP="00C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C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350" w:type="dxa"/>
            <w:vAlign w:val="center"/>
          </w:tcPr>
          <w:p w:rsidR="00C54C7D" w:rsidRPr="00C54C7D" w:rsidRDefault="00C54C7D" w:rsidP="00C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C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01-21/</w:t>
            </w:r>
            <w:r w:rsidR="00667C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3506" w:type="dxa"/>
            <w:vAlign w:val="center"/>
          </w:tcPr>
          <w:p w:rsidR="00C54C7D" w:rsidRPr="00C54C7D" w:rsidRDefault="00C54C7D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C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г. Анадырь</w:t>
            </w:r>
          </w:p>
        </w:tc>
      </w:tr>
    </w:tbl>
    <w:p w:rsidR="00C54C7D" w:rsidRPr="00C66F7E" w:rsidRDefault="00C54C7D" w:rsidP="00C54C7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8" w:type="dxa"/>
        <w:tblLook w:val="0000"/>
      </w:tblPr>
      <w:tblGrid>
        <w:gridCol w:w="4628"/>
      </w:tblGrid>
      <w:tr w:rsidR="00C54C7D" w:rsidRPr="00C54C7D" w:rsidTr="008D69B4">
        <w:trPr>
          <w:trHeight w:val="771"/>
        </w:trPr>
        <w:tc>
          <w:tcPr>
            <w:tcW w:w="4628" w:type="dxa"/>
            <w:shd w:val="clear" w:color="auto" w:fill="auto"/>
          </w:tcPr>
          <w:p w:rsidR="00C54C7D" w:rsidRPr="00580048" w:rsidRDefault="00580048" w:rsidP="00C02E0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80048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</w:rPr>
              <w:t xml:space="preserve">О </w:t>
            </w:r>
            <w:r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</w:rPr>
              <w:t xml:space="preserve">реализации </w:t>
            </w:r>
            <w:r w:rsidR="00007B4A">
              <w:rPr>
                <w:rStyle w:val="aa"/>
                <w:rFonts w:ascii="Times New Roman" w:hAnsi="Times New Roman" w:cs="Times New Roman"/>
                <w:b w:val="0"/>
                <w:sz w:val="26"/>
                <w:szCs w:val="26"/>
              </w:rPr>
              <w:t xml:space="preserve">целевой модели наставничества </w:t>
            </w:r>
            <w:r w:rsidR="00B66EEA" w:rsidRPr="00B66EEA">
              <w:rPr>
                <w:rFonts w:ascii="Times New Roman" w:hAnsi="Times New Roman" w:cs="Times New Roman"/>
                <w:bCs/>
                <w:sz w:val="26"/>
                <w:szCs w:val="26"/>
              </w:rPr>
              <w:t>на территории Чукотского автономного округа</w:t>
            </w:r>
          </w:p>
        </w:tc>
      </w:tr>
    </w:tbl>
    <w:p w:rsidR="00C54C7D" w:rsidRPr="00C66F7E" w:rsidRDefault="00C54C7D" w:rsidP="00C54C7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69B4" w:rsidRPr="007B2CEC" w:rsidRDefault="00C54C7D" w:rsidP="007B2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715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7B2CEC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</w:t>
      </w:r>
      <w:r w:rsidR="007B2CEC" w:rsidRPr="007B2CEC">
        <w:rPr>
          <w:rFonts w:ascii="Times New Roman" w:eastAsia="Times New Roman" w:hAnsi="Times New Roman" w:cs="Times New Roman"/>
          <w:sz w:val="26"/>
          <w:szCs w:val="26"/>
        </w:rPr>
        <w:t>Распоряжение</w:t>
      </w:r>
      <w:r w:rsidR="007B2CEC">
        <w:rPr>
          <w:rFonts w:ascii="Times New Roman" w:eastAsia="Times New Roman" w:hAnsi="Times New Roman" w:cs="Times New Roman"/>
          <w:sz w:val="26"/>
          <w:szCs w:val="26"/>
        </w:rPr>
        <w:t>м Министерства просвещения Российской Федерации от 25 декабря 2019 г. № Р-145 «</w:t>
      </w:r>
      <w:r w:rsidR="007B2CEC" w:rsidRPr="007B2CEC">
        <w:rPr>
          <w:rFonts w:ascii="Times New Roman" w:eastAsia="Times New Roman" w:hAnsi="Times New Roman" w:cs="Times New Roman"/>
          <w:sz w:val="26"/>
          <w:szCs w:val="26"/>
        </w:rPr>
        <w:t>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</w:t>
      </w:r>
      <w:r w:rsidR="007B2CEC">
        <w:rPr>
          <w:rFonts w:ascii="Times New Roman" w:eastAsia="Times New Roman" w:hAnsi="Times New Roman" w:cs="Times New Roman"/>
          <w:sz w:val="26"/>
          <w:szCs w:val="26"/>
        </w:rPr>
        <w:t>я», в</w:t>
      </w:r>
      <w:r w:rsidRPr="00317150">
        <w:rPr>
          <w:rFonts w:ascii="Times New Roman" w:eastAsia="Times New Roman" w:hAnsi="Times New Roman" w:cs="Times New Roman"/>
          <w:sz w:val="26"/>
          <w:szCs w:val="26"/>
        </w:rPr>
        <w:t>о исполнение</w:t>
      </w:r>
      <w:r w:rsidR="008D69B4" w:rsidRPr="00317150">
        <w:rPr>
          <w:rFonts w:ascii="Times New Roman" w:eastAsia="Times New Roman" w:hAnsi="Times New Roman" w:cs="Times New Roman"/>
          <w:sz w:val="26"/>
          <w:szCs w:val="26"/>
        </w:rPr>
        <w:t xml:space="preserve"> распоряжения Губернатора Чукотского автон</w:t>
      </w:r>
      <w:r w:rsidR="00317150" w:rsidRPr="00317150">
        <w:rPr>
          <w:rFonts w:ascii="Times New Roman" w:eastAsia="Times New Roman" w:hAnsi="Times New Roman" w:cs="Times New Roman"/>
          <w:sz w:val="26"/>
          <w:szCs w:val="26"/>
        </w:rPr>
        <w:t>омного округа от 17</w:t>
      </w:r>
      <w:r w:rsidR="006B1C10" w:rsidRPr="00317150">
        <w:rPr>
          <w:rFonts w:ascii="Times New Roman" w:eastAsia="Times New Roman" w:hAnsi="Times New Roman" w:cs="Times New Roman"/>
          <w:sz w:val="26"/>
          <w:szCs w:val="26"/>
        </w:rPr>
        <w:t xml:space="preserve"> июня 2020 года</w:t>
      </w:r>
      <w:r w:rsidR="008D69B4" w:rsidRPr="003171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7150" w:rsidRPr="00317150">
        <w:rPr>
          <w:rFonts w:ascii="Times New Roman" w:eastAsia="Times New Roman" w:hAnsi="Times New Roman" w:cs="Times New Roman"/>
          <w:sz w:val="26"/>
          <w:szCs w:val="26"/>
        </w:rPr>
        <w:t xml:space="preserve">№ 215-рг </w:t>
      </w:r>
      <w:r w:rsidR="008D69B4" w:rsidRPr="00317150">
        <w:rPr>
          <w:rFonts w:ascii="Times New Roman" w:eastAsia="Times New Roman" w:hAnsi="Times New Roman" w:cs="Times New Roman"/>
          <w:sz w:val="26"/>
          <w:szCs w:val="26"/>
        </w:rPr>
        <w:t>«О внедрении целе</w:t>
      </w:r>
      <w:r w:rsidR="007C220B" w:rsidRPr="00317150">
        <w:rPr>
          <w:rFonts w:ascii="Times New Roman" w:eastAsia="Times New Roman" w:hAnsi="Times New Roman" w:cs="Times New Roman"/>
          <w:sz w:val="26"/>
          <w:szCs w:val="26"/>
        </w:rPr>
        <w:t xml:space="preserve">вой модели наставничества </w:t>
      </w:r>
      <w:r w:rsidR="00B66EEA" w:rsidRPr="00317150">
        <w:rPr>
          <w:rFonts w:ascii="Times New Roman" w:eastAsia="Times New Roman" w:hAnsi="Times New Roman" w:cs="Times New Roman"/>
          <w:sz w:val="26"/>
          <w:szCs w:val="26"/>
        </w:rPr>
        <w:t>на территории Чукотского автономного</w:t>
      </w:r>
      <w:r w:rsidR="007C220B" w:rsidRPr="00317150">
        <w:rPr>
          <w:rFonts w:ascii="Times New Roman" w:eastAsia="Times New Roman" w:hAnsi="Times New Roman" w:cs="Times New Roman"/>
          <w:sz w:val="26"/>
          <w:szCs w:val="26"/>
        </w:rPr>
        <w:t xml:space="preserve"> округ</w:t>
      </w:r>
      <w:r w:rsidR="00B66EEA" w:rsidRPr="0031715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C220B" w:rsidRPr="0031715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7B2CE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0B1ACD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0B1ACD" w:rsidRPr="000B1ACD">
        <w:rPr>
          <w:rFonts w:ascii="Times New Roman" w:eastAsia="Times New Roman" w:hAnsi="Times New Roman" w:cs="Times New Roman"/>
          <w:sz w:val="26"/>
          <w:szCs w:val="26"/>
        </w:rPr>
        <w:t xml:space="preserve"> целях достижения результатов федеральных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</w:t>
      </w:r>
    </w:p>
    <w:p w:rsidR="00C54C7D" w:rsidRPr="00C66F7E" w:rsidRDefault="00C54C7D" w:rsidP="00C54C7D">
      <w:pPr>
        <w:spacing w:after="0" w:line="240" w:lineRule="auto"/>
        <w:ind w:firstLine="630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4C7D" w:rsidRPr="00C54C7D" w:rsidRDefault="00C54C7D" w:rsidP="00C54C7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C54C7D">
        <w:rPr>
          <w:rFonts w:ascii="Times New Roman" w:eastAsia="Times New Roman" w:hAnsi="Times New Roman" w:cs="Times New Roman"/>
          <w:b/>
          <w:sz w:val="26"/>
          <w:lang w:eastAsia="ru-RU"/>
        </w:rPr>
        <w:t>ПРИКАЗЫВАЮ:</w:t>
      </w:r>
    </w:p>
    <w:p w:rsidR="00C54C7D" w:rsidRPr="00C66F7E" w:rsidRDefault="00C54C7D" w:rsidP="00C54C7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7809" w:rsidRDefault="00591EF5" w:rsidP="00D45876">
      <w:pPr>
        <w:tabs>
          <w:tab w:val="left" w:pos="2790"/>
        </w:tabs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B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 w:rsidR="007C78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458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45876" w:rsidRDefault="00D45876" w:rsidP="00D45876">
      <w:pPr>
        <w:tabs>
          <w:tab w:val="left" w:pos="2790"/>
        </w:tabs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D4587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внедрения целевой модели наставничества в Чукотском автономном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2020-2024 гг</w:t>
      </w:r>
      <w:r w:rsidR="007244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45876" w:rsidRDefault="00D45876" w:rsidP="00D45876">
      <w:pPr>
        <w:tabs>
          <w:tab w:val="left" w:pos="2790"/>
        </w:tabs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D4587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 мониторинга эффективности программ наставничества в Чукотском автономном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2022-2024 гг.;</w:t>
      </w:r>
    </w:p>
    <w:p w:rsidR="00C54C7D" w:rsidRDefault="007C7809" w:rsidP="00C54C7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4587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3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дорожную</w:t>
      </w:r>
      <w:r w:rsidR="007C2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карту</w:t>
      </w:r>
      <w:r w:rsidR="00C66118" w:rsidRPr="00C661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C2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внедрения </w:t>
      </w:r>
      <w:r w:rsidR="007C220B" w:rsidRPr="007C2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целевой модели наставничества в Чукотском автономном округе </w:t>
      </w:r>
      <w:r w:rsidR="00290624" w:rsidRPr="002906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2020- 2024 гг. </w:t>
      </w:r>
      <w:r w:rsidR="00E63FF8" w:rsidRPr="00E63F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(далее – </w:t>
      </w:r>
      <w:r w:rsidR="007C22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Дорожная карта</w:t>
      </w:r>
      <w:r w:rsidR="00E63FF8" w:rsidRPr="00E63F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CF52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54C7D" w:rsidRPr="00C54C7D">
        <w:rPr>
          <w:rFonts w:ascii="Times New Roman" w:eastAsia="Times New Roman" w:hAnsi="Times New Roman" w:cs="Times New Roman"/>
          <w:sz w:val="26"/>
          <w:lang w:eastAsia="ru-RU"/>
        </w:rPr>
        <w:t xml:space="preserve">согласно </w:t>
      </w:r>
      <w:r w:rsidR="00591EF5" w:rsidRPr="00C54C7D">
        <w:rPr>
          <w:rFonts w:ascii="Times New Roman" w:eastAsia="Times New Roman" w:hAnsi="Times New Roman" w:cs="Times New Roman"/>
          <w:sz w:val="26"/>
          <w:lang w:eastAsia="ru-RU"/>
        </w:rPr>
        <w:t>приложению</w:t>
      </w:r>
      <w:r w:rsidR="007C220B">
        <w:rPr>
          <w:rFonts w:ascii="Times New Roman" w:eastAsia="Times New Roman" w:hAnsi="Times New Roman" w:cs="Times New Roman"/>
          <w:sz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к настоящему приказу;</w:t>
      </w:r>
    </w:p>
    <w:p w:rsidR="009457C8" w:rsidRDefault="009457C8" w:rsidP="009457C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</w:t>
      </w:r>
      <w:r w:rsidR="00D45876">
        <w:rPr>
          <w:rFonts w:ascii="Times New Roman" w:eastAsia="Times New Roman" w:hAnsi="Times New Roman" w:cs="Times New Roman"/>
          <w:sz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. </w:t>
      </w:r>
      <w:r w:rsidR="00B66EEA" w:rsidRPr="00B66EEA">
        <w:rPr>
          <w:rFonts w:ascii="Times New Roman" w:eastAsia="Times New Roman" w:hAnsi="Times New Roman" w:cs="Times New Roman"/>
          <w:sz w:val="26"/>
          <w:lang w:eastAsia="ru-RU"/>
        </w:rPr>
        <w:t xml:space="preserve">планируемые результаты </w:t>
      </w:r>
      <w:r w:rsidR="008A229E">
        <w:rPr>
          <w:rFonts w:ascii="Times New Roman" w:eastAsia="Times New Roman" w:hAnsi="Times New Roman" w:cs="Times New Roman"/>
          <w:sz w:val="26"/>
          <w:lang w:eastAsia="ru-RU"/>
        </w:rPr>
        <w:t xml:space="preserve">и показатели </w:t>
      </w:r>
      <w:r w:rsidR="00B66EEA" w:rsidRPr="00B66EEA">
        <w:rPr>
          <w:rFonts w:ascii="Times New Roman" w:eastAsia="Times New Roman" w:hAnsi="Times New Roman" w:cs="Times New Roman"/>
          <w:sz w:val="26"/>
          <w:lang w:eastAsia="ru-RU"/>
        </w:rPr>
        <w:t xml:space="preserve">внедрения целевой модели наставничества в Чукотском автономном округе </w:t>
      </w:r>
      <w:r w:rsidRPr="009457C8">
        <w:rPr>
          <w:rFonts w:ascii="Times New Roman" w:eastAsia="Times New Roman" w:hAnsi="Times New Roman" w:cs="Times New Roman"/>
          <w:sz w:val="26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6"/>
          <w:lang w:eastAsia="ru-RU"/>
        </w:rPr>
        <w:t>2</w:t>
      </w:r>
      <w:r w:rsidRPr="009457C8">
        <w:rPr>
          <w:rFonts w:ascii="Times New Roman" w:eastAsia="Times New Roman" w:hAnsi="Times New Roman" w:cs="Times New Roman"/>
          <w:sz w:val="26"/>
          <w:lang w:eastAsia="ru-RU"/>
        </w:rPr>
        <w:t xml:space="preserve"> к настоящему приказу;</w:t>
      </w:r>
    </w:p>
    <w:p w:rsidR="007C7809" w:rsidRDefault="007C7809" w:rsidP="007C780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</w:t>
      </w:r>
      <w:r w:rsidR="00D45876">
        <w:rPr>
          <w:rFonts w:ascii="Times New Roman" w:eastAsia="Times New Roman" w:hAnsi="Times New Roman" w:cs="Times New Roman"/>
          <w:sz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. </w:t>
      </w:r>
      <w:r w:rsidRPr="007C7809">
        <w:rPr>
          <w:rFonts w:ascii="Times New Roman" w:eastAsia="Times New Roman" w:hAnsi="Times New Roman" w:cs="Times New Roman"/>
          <w:bCs/>
          <w:sz w:val="26"/>
          <w:lang w:eastAsia="ru-RU"/>
        </w:rPr>
        <w:t>перечень образовательных организаций, внедряющих целевую модель наставничества в Чукотском автономном округе</w:t>
      </w:r>
      <w:r w:rsidR="009E2A4B">
        <w:rPr>
          <w:rFonts w:ascii="Times New Roman" w:eastAsia="Times New Roman" w:hAnsi="Times New Roman" w:cs="Times New Roman"/>
          <w:bCs/>
          <w:sz w:val="26"/>
          <w:lang w:eastAsia="ru-RU"/>
        </w:rPr>
        <w:t>,</w:t>
      </w:r>
      <w:r w:rsidRPr="007C7809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согласно приложению </w:t>
      </w:r>
      <w:r w:rsidR="009457C8">
        <w:rPr>
          <w:rFonts w:ascii="Times New Roman" w:eastAsia="Times New Roman" w:hAnsi="Times New Roman" w:cs="Times New Roman"/>
          <w:bCs/>
          <w:sz w:val="26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к настоящему приказу;</w:t>
      </w:r>
    </w:p>
    <w:p w:rsidR="00435632" w:rsidRDefault="00435632" w:rsidP="0043563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1528E3">
        <w:rPr>
          <w:rFonts w:ascii="Times New Roman" w:eastAsia="Times New Roman" w:hAnsi="Times New Roman" w:cs="Times New Roman"/>
          <w:bCs/>
          <w:sz w:val="26"/>
          <w:lang w:eastAsia="ru-RU"/>
        </w:rPr>
        <w:t>1.6. положение о Региональном наставническом центре согласно приложению 4 к настоящему приказу</w:t>
      </w:r>
      <w:r w:rsidR="001528E3" w:rsidRPr="001528E3">
        <w:rPr>
          <w:rFonts w:ascii="Times New Roman" w:eastAsia="Times New Roman" w:hAnsi="Times New Roman" w:cs="Times New Roman"/>
          <w:bCs/>
          <w:sz w:val="26"/>
          <w:lang w:eastAsia="ru-RU"/>
        </w:rPr>
        <w:t>;</w:t>
      </w:r>
      <w:r w:rsidR="00CC5038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</w:t>
      </w:r>
    </w:p>
    <w:p w:rsidR="001528E3" w:rsidRPr="00435632" w:rsidRDefault="001528E3" w:rsidP="001528E3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1.7. типовое положение о программе наставничества в образовательной организации </w:t>
      </w:r>
      <w:r w:rsidRPr="001528E3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bCs/>
          <w:sz w:val="26"/>
          <w:lang w:eastAsia="ru-RU"/>
        </w:rPr>
        <w:t>5</w:t>
      </w:r>
      <w:r w:rsidRPr="001528E3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к настоящему приказу</w:t>
      </w:r>
      <w:r>
        <w:rPr>
          <w:rFonts w:ascii="Times New Roman" w:eastAsia="Times New Roman" w:hAnsi="Times New Roman" w:cs="Times New Roman"/>
          <w:bCs/>
          <w:sz w:val="26"/>
          <w:lang w:eastAsia="ru-RU"/>
        </w:rPr>
        <w:t>.</w:t>
      </w:r>
      <w:r w:rsidRPr="001528E3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</w:t>
      </w:r>
    </w:p>
    <w:p w:rsidR="007C220B" w:rsidRDefault="007C220B" w:rsidP="007C220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2. Назначить </w:t>
      </w:r>
      <w:r w:rsidR="00C571AC" w:rsidRPr="005531C3">
        <w:rPr>
          <w:rFonts w:ascii="Times New Roman" w:eastAsia="Times New Roman" w:hAnsi="Times New Roman" w:cs="Times New Roman"/>
          <w:sz w:val="26"/>
          <w:lang w:eastAsia="ru-RU"/>
        </w:rPr>
        <w:t>Пуртова Игоря Михайловича, заместителя начальника Департамента - начальника Управления образования и науки Департамента образования и науки Чукотского автономного округа</w:t>
      </w:r>
      <w:r w:rsidR="009E2A4B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="00CC5038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C571AC">
        <w:rPr>
          <w:rFonts w:ascii="Times New Roman" w:eastAsia="Times New Roman" w:hAnsi="Times New Roman" w:cs="Times New Roman"/>
          <w:sz w:val="26"/>
          <w:lang w:eastAsia="ru-RU"/>
        </w:rPr>
        <w:t xml:space="preserve">ответственным должностным </w:t>
      </w:r>
      <w:r w:rsidR="00C571AC">
        <w:rPr>
          <w:rFonts w:ascii="Times New Roman" w:eastAsia="Times New Roman" w:hAnsi="Times New Roman" w:cs="Times New Roman"/>
          <w:sz w:val="26"/>
          <w:lang w:eastAsia="ru-RU"/>
        </w:rPr>
        <w:lastRenderedPageBreak/>
        <w:t>лицом</w:t>
      </w:r>
      <w:r w:rsidRPr="007C220B">
        <w:rPr>
          <w:rFonts w:ascii="Times New Roman" w:eastAsia="Times New Roman" w:hAnsi="Times New Roman" w:cs="Times New Roman"/>
          <w:sz w:val="26"/>
          <w:lang w:eastAsia="ru-RU"/>
        </w:rPr>
        <w:t xml:space="preserve"> за внедрение целевой модели наставничества в </w:t>
      </w:r>
      <w:r w:rsidRPr="007C220B">
        <w:rPr>
          <w:rFonts w:ascii="Times New Roman" w:eastAsia="Times New Roman" w:hAnsi="Times New Roman" w:cs="Times New Roman"/>
          <w:bCs/>
          <w:sz w:val="26"/>
          <w:lang w:eastAsia="ru-RU"/>
        </w:rPr>
        <w:t>Чукотском автономном округе</w:t>
      </w:r>
      <w:r w:rsidR="00C571AC">
        <w:rPr>
          <w:rFonts w:ascii="Times New Roman" w:eastAsia="Times New Roman" w:hAnsi="Times New Roman" w:cs="Times New Roman"/>
          <w:bCs/>
          <w:sz w:val="26"/>
          <w:lang w:eastAsia="ru-RU"/>
        </w:rPr>
        <w:t>.</w:t>
      </w:r>
    </w:p>
    <w:p w:rsidR="006B1C10" w:rsidRDefault="006B1C10" w:rsidP="006B1C10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319AA">
        <w:rPr>
          <w:rFonts w:ascii="Times New Roman" w:hAnsi="Times New Roman" w:cs="Times New Roman"/>
          <w:sz w:val="26"/>
          <w:szCs w:val="26"/>
          <w:lang w:eastAsia="ru-RU"/>
        </w:rPr>
        <w:t>3. Определить 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 - Региональным наставническим центром Чукотского автономного округа, с возложением на него функций по организационному, методическому и аналитическому сопровождению и мониторингу программ наставничества на территории Чукотского автономного округа.</w:t>
      </w:r>
    </w:p>
    <w:p w:rsidR="006B1C10" w:rsidRPr="009319AA" w:rsidRDefault="006B1C10" w:rsidP="006B1C10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9319AA">
        <w:rPr>
          <w:rFonts w:ascii="Times New Roman" w:hAnsi="Times New Roman" w:cs="Times New Roman"/>
          <w:sz w:val="26"/>
          <w:szCs w:val="26"/>
          <w:lang w:eastAsia="ru-RU"/>
        </w:rPr>
        <w:t>. Государственному автономному учреждению дополнительного профессионального образования Чукотского автономного округа «Чукотский институт развития образования и повышения квалификации» (Синкевич В.В.):</w:t>
      </w:r>
    </w:p>
    <w:p w:rsidR="006B1C10" w:rsidRPr="009319AA" w:rsidRDefault="006B1C10" w:rsidP="006B1C10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</w:t>
      </w:r>
      <w:r w:rsidRPr="009319AA">
        <w:rPr>
          <w:rFonts w:ascii="Times New Roman" w:hAnsi="Times New Roman" w:cs="Times New Roman"/>
          <w:sz w:val="26"/>
          <w:szCs w:val="26"/>
          <w:lang w:eastAsia="ru-RU"/>
        </w:rPr>
        <w:t xml:space="preserve">. назначить ответственное лицо для </w:t>
      </w:r>
      <w:r>
        <w:rPr>
          <w:rFonts w:ascii="Times New Roman" w:hAnsi="Times New Roman" w:cs="Times New Roman"/>
          <w:sz w:val="26"/>
          <w:szCs w:val="26"/>
          <w:lang w:eastAsia="ru-RU"/>
        </w:rPr>
        <w:t>осуществления функций по внедрению целевой модели наставничества на территории Чукотского автономного округа</w:t>
      </w:r>
      <w:r w:rsidRPr="009319AA">
        <w:rPr>
          <w:rFonts w:ascii="Times New Roman" w:hAnsi="Times New Roman" w:cs="Times New Roman"/>
          <w:sz w:val="26"/>
          <w:szCs w:val="26"/>
          <w:lang w:eastAsia="ru-RU"/>
        </w:rPr>
        <w:t xml:space="preserve"> из числа сотрудников Ресурсного центра по поддержке образования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</w:r>
    </w:p>
    <w:p w:rsidR="006B1C10" w:rsidRPr="009319AA" w:rsidRDefault="006B1C10" w:rsidP="006B1C10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4.2. обеспечить</w:t>
      </w:r>
      <w:r w:rsidRPr="009319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B1C10">
        <w:rPr>
          <w:rFonts w:ascii="Times New Roman" w:hAnsi="Times New Roman" w:cs="Times New Roman"/>
          <w:sz w:val="26"/>
          <w:szCs w:val="26"/>
          <w:lang w:eastAsia="ru-RU"/>
        </w:rPr>
        <w:t>межведомственно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6B1C10">
        <w:rPr>
          <w:rFonts w:ascii="Times New Roman" w:hAnsi="Times New Roman" w:cs="Times New Roman"/>
          <w:sz w:val="26"/>
          <w:szCs w:val="26"/>
          <w:lang w:eastAsia="ru-RU"/>
        </w:rPr>
        <w:t xml:space="preserve"> и межуровнево</w:t>
      </w:r>
      <w:r>
        <w:rPr>
          <w:rFonts w:ascii="Times New Roman" w:hAnsi="Times New Roman" w:cs="Times New Roman"/>
          <w:sz w:val="26"/>
          <w:szCs w:val="26"/>
          <w:lang w:eastAsia="ru-RU"/>
        </w:rPr>
        <w:t>е взаимодействие</w:t>
      </w:r>
      <w:r w:rsidRPr="006B1C10">
        <w:rPr>
          <w:rFonts w:ascii="Times New Roman" w:hAnsi="Times New Roman" w:cs="Times New Roman"/>
          <w:sz w:val="26"/>
          <w:szCs w:val="26"/>
          <w:lang w:eastAsia="ru-RU"/>
        </w:rPr>
        <w:t xml:space="preserve"> в региональной системе общего и среднего профессионального образования при внедрении целевой модели наставничества в Чукотском автономном округе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B1C10" w:rsidRPr="009319AA" w:rsidRDefault="006B1C10" w:rsidP="006B1C10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4.3.</w:t>
      </w:r>
      <w:r w:rsidRPr="009319AA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организовать работу по</w:t>
      </w:r>
      <w:r w:rsidRPr="006B1C10">
        <w:t xml:space="preserve"> </w:t>
      </w:r>
      <w:r w:rsidRPr="006B1C10">
        <w:rPr>
          <w:rFonts w:ascii="Times New Roman" w:hAnsi="Times New Roman" w:cs="Times New Roman"/>
          <w:sz w:val="26"/>
          <w:szCs w:val="26"/>
          <w:lang w:eastAsia="ru-RU"/>
        </w:rPr>
        <w:t>внедрени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Pr="006B1C10">
        <w:rPr>
          <w:rFonts w:ascii="Times New Roman" w:hAnsi="Times New Roman" w:cs="Times New Roman"/>
          <w:sz w:val="26"/>
          <w:szCs w:val="26"/>
          <w:lang w:eastAsia="ru-RU"/>
        </w:rPr>
        <w:t xml:space="preserve"> целевой модели наставничества в Чукотском автономном округе</w:t>
      </w:r>
      <w:r w:rsidRPr="009319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в соответствии с</w:t>
      </w:r>
      <w:r w:rsidRPr="006B1C10">
        <w:rPr>
          <w:rFonts w:ascii="Times New Roman" w:hAnsi="Times New Roman" w:cs="Times New Roman"/>
          <w:sz w:val="26"/>
          <w:szCs w:val="26"/>
          <w:lang w:eastAsia="ru-RU"/>
        </w:rPr>
        <w:t xml:space="preserve"> положение</w:t>
      </w:r>
      <w:r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6B1C10">
        <w:rPr>
          <w:rFonts w:ascii="Times New Roman" w:hAnsi="Times New Roman" w:cs="Times New Roman"/>
          <w:sz w:val="26"/>
          <w:szCs w:val="26"/>
          <w:lang w:eastAsia="ru-RU"/>
        </w:rPr>
        <w:t xml:space="preserve"> о Региональном </w:t>
      </w:r>
      <w:r w:rsidR="009E2A4B">
        <w:rPr>
          <w:rFonts w:ascii="Times New Roman" w:hAnsi="Times New Roman" w:cs="Times New Roman"/>
          <w:sz w:val="26"/>
          <w:szCs w:val="26"/>
          <w:lang w:eastAsia="ru-RU"/>
        </w:rPr>
        <w:t>наставническом центре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21875" w:rsidRDefault="006B1C10" w:rsidP="00C54C7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F4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Директорам </w:t>
      </w:r>
      <w:r w:rsidR="007F4BD5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образовательных организаций Чукотского автономного округа (Гаврилов С.Н., </w:t>
      </w:r>
      <w:r w:rsidR="007F4BD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 Е.Н</w:t>
      </w:r>
      <w:r w:rsidR="007F4BD5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., Лубнина С</w:t>
      </w:r>
      <w:r w:rsidR="008114E5">
        <w:rPr>
          <w:rFonts w:ascii="Times New Roman" w:eastAsia="Times New Roman" w:hAnsi="Times New Roman" w:cs="Times New Roman"/>
          <w:sz w:val="26"/>
          <w:szCs w:val="26"/>
          <w:lang w:eastAsia="ru-RU"/>
        </w:rPr>
        <w:t>.Н., Махаева Л.В., Самыгина В.В.</w:t>
      </w:r>
      <w:r w:rsidR="00021875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021875" w:rsidRDefault="006B1C10" w:rsidP="0002187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21875">
        <w:rPr>
          <w:rFonts w:ascii="Times New Roman" w:eastAsia="Times New Roman" w:hAnsi="Times New Roman" w:cs="Times New Roman"/>
          <w:sz w:val="26"/>
          <w:szCs w:val="26"/>
          <w:lang w:eastAsia="ru-RU"/>
        </w:rPr>
        <w:t>.1. назначить ответственных</w:t>
      </w:r>
      <w:r w:rsidR="009F6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(куратор</w:t>
      </w:r>
      <w:r w:rsidR="00DB2BAC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9F631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326F2" w:rsidRPr="00F32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внедрение и реализацию целевой модели наставничества в образовательной орга</w:t>
      </w:r>
      <w:r w:rsidR="009E2A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низации, установить их функциональные обязанности</w:t>
      </w:r>
      <w:r w:rsidR="000218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21875" w:rsidRDefault="006B1C10" w:rsidP="00C54C7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2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</w:t>
      </w:r>
      <w:r w:rsidR="00514DB5" w:rsidRP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программе наставничества в образовательной организации</w:t>
      </w:r>
      <w:r w:rsidR="00021875" w:rsidRP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14DB5" w:rsidRDefault="006B1C10" w:rsidP="00514DB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2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0F6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разработать </w:t>
      </w:r>
      <w:r w:rsid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дорожную</w:t>
      </w:r>
      <w:r w:rsidR="00514DB5" w:rsidRP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</w:t>
      </w:r>
      <w:r w:rsid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14DB5" w:rsidRP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внедрения целевой модели наставничества в образовательной организации</w:t>
      </w:r>
      <w:r w:rsidR="000F6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направить ее на согласование в </w:t>
      </w:r>
      <w:r w:rsidR="005531C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образования и науки Чукотского автономного округа</w:t>
      </w:r>
      <w:r w:rsidR="00514DB5" w:rsidRP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F4BD5" w:rsidRDefault="006B1C10" w:rsidP="00C54C7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E63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реализацию мероприятий </w:t>
      </w:r>
      <w:r w:rsid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дорожной карты </w:t>
      </w:r>
      <w:r w:rsidR="00514DB5" w:rsidRP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внедрения целевой модели наставничества</w:t>
      </w:r>
      <w:r w:rsidR="007F4BD5" w:rsidRP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F4BD5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</w:t>
      </w:r>
      <w:r w:rsidR="00E63FF8">
        <w:rPr>
          <w:rFonts w:ascii="Times New Roman" w:eastAsia="Times New Roman" w:hAnsi="Times New Roman" w:cs="Times New Roman"/>
          <w:sz w:val="26"/>
          <w:szCs w:val="26"/>
          <w:lang w:eastAsia="ru-RU"/>
        </w:rPr>
        <w:t>ьных организациях</w:t>
      </w:r>
      <w:r w:rsidR="003935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62B1" w:rsidRDefault="006B1C10" w:rsidP="00C54C7D">
      <w:pPr>
        <w:spacing w:after="0" w:line="240" w:lineRule="auto"/>
        <w:ind w:right="-8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Рекомендов</w:t>
      </w:r>
      <w:r w:rsidR="00E63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 руководителям 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</w:t>
      </w:r>
      <w:r w:rsidR="00E63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самоуправления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осуществляющих </w:t>
      </w:r>
      <w:r w:rsidR="00D24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в сфере образования 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Чукотского автономного округа (Альшевская В.Н., Бабичева Л.А., Журбин М.В., Зеленская Н.М.,</w:t>
      </w:r>
      <w:r w:rsidR="00393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артынюк Е.Г., Пенечейвуна Е.А., Попова С.В</w:t>
      </w:r>
      <w:r w:rsid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C54C7D" w:rsidRDefault="006B1C10" w:rsidP="00C54C7D">
      <w:pPr>
        <w:spacing w:after="0" w:line="240" w:lineRule="auto"/>
        <w:ind w:right="-8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C87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выполнение мероприятий, предусмотренных пунктом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87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приказа</w:t>
      </w:r>
      <w:r w:rsidR="00F633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обра</w:t>
      </w:r>
      <w:r w:rsidR="00C733DE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зовательных организациях</w:t>
      </w:r>
      <w:r w:rsidR="00F633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утвержденному перечню из приложения 3 к настоящему приказу</w:t>
      </w:r>
      <w:r w:rsid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62B1" w:rsidRPr="00DF62B1" w:rsidRDefault="006B1C10" w:rsidP="00DF62B1">
      <w:pPr>
        <w:spacing w:after="0" w:line="240" w:lineRule="auto"/>
        <w:ind w:right="-8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>.2. обеспечить</w:t>
      </w:r>
      <w:r w:rsidR="00DF62B1" w:rsidRP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инфраструктурных, материально-технических ресу</w:t>
      </w:r>
      <w:r w:rsidR="00C6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рсов и кадрового потенциала </w:t>
      </w:r>
      <w:r w:rsidR="00DF62B1" w:rsidRP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организаций, осуществляющих образовательную деятельность по общеобразовательным, дополнительным </w:t>
      </w:r>
      <w:r w:rsidR="00AE1B0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F62B1" w:rsidRP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</w:t>
      </w:r>
      <w:r w:rsidR="00C66F7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</w:t>
      </w:r>
      <w:r w:rsidR="00DF62B1" w:rsidRP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 наставничества;</w:t>
      </w:r>
    </w:p>
    <w:p w:rsidR="00DF62B1" w:rsidRPr="00DF62B1" w:rsidRDefault="006B1C10" w:rsidP="00DF62B1">
      <w:pPr>
        <w:spacing w:after="0" w:line="240" w:lineRule="auto"/>
        <w:ind w:right="-8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>.3. содействовать</w:t>
      </w:r>
      <w:r w:rsidR="00DF62B1" w:rsidRP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привлечению к реализации программ наставничества образовательных</w:t>
      </w:r>
      <w:r w:rsidR="00C6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</w:t>
      </w:r>
      <w:r w:rsidR="00DF62B1" w:rsidRP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F7E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 культуры и спорта,</w:t>
      </w:r>
      <w:r w:rsidR="00DF62B1" w:rsidRPr="00DF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юридических и физических лиц, чья деятельность связана с образовательной, спортивной, культурной и досуговой деятельностью.</w:t>
      </w:r>
    </w:p>
    <w:p w:rsidR="00F633F8" w:rsidRDefault="00FF32A4" w:rsidP="00C54C7D">
      <w:pPr>
        <w:spacing w:after="0" w:line="240" w:lineRule="auto"/>
        <w:ind w:right="-8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971FC">
        <w:rPr>
          <w:rFonts w:ascii="Times New Roman" w:eastAsia="Times New Roman" w:hAnsi="Times New Roman" w:cs="Times New Roman"/>
          <w:sz w:val="26"/>
          <w:szCs w:val="26"/>
          <w:lang w:eastAsia="ru-RU"/>
        </w:rPr>
        <w:t>. У</w:t>
      </w:r>
      <w:r w:rsidR="00C971FC" w:rsidRPr="00591EF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частникам,</w:t>
      </w:r>
      <w:r w:rsidR="006B1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перечисленным </w:t>
      </w:r>
      <w:r w:rsidR="00F633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пунктах 5,</w:t>
      </w:r>
      <w:r w:rsidR="00C6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33F8">
        <w:rPr>
          <w:rFonts w:ascii="Times New Roman" w:eastAsia="Times New Roman" w:hAnsi="Times New Roman" w:cs="Times New Roman"/>
          <w:sz w:val="26"/>
          <w:szCs w:val="26"/>
          <w:lang w:eastAsia="ru-RU"/>
        </w:rPr>
        <w:t>6 настоящего приказа:</w:t>
      </w:r>
    </w:p>
    <w:p w:rsidR="00F633F8" w:rsidRDefault="00F633F8" w:rsidP="00C54C7D">
      <w:pPr>
        <w:spacing w:after="0" w:line="240" w:lineRule="auto"/>
        <w:ind w:right="-8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7.1. обеспечить своевременное выполнение дорожной карты</w:t>
      </w:r>
      <w:r w:rsidRPr="00F633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внедрения целевой модели наставничества в Чукотском автономном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91EF5" w:rsidRDefault="00F633F8" w:rsidP="00C54C7D">
      <w:pPr>
        <w:spacing w:after="0" w:line="240" w:lineRule="auto"/>
        <w:ind w:right="-8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7.2.</w:t>
      </w:r>
      <w:r w:rsidR="00C971FC" w:rsidRPr="00591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</w:t>
      </w:r>
      <w:r w:rsidR="00C971F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квартально</w:t>
      </w:r>
      <w:r w:rsidR="00C971FC" w:rsidRPr="00591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10-го числа месяца, следующего за отчетным периодом, предоставлять в </w:t>
      </w:r>
      <w:r w:rsidR="006B1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наставнический центр </w:t>
      </w:r>
      <w:r w:rsidR="00C6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адрес электронной почты </w:t>
      </w:r>
      <w:hyperlink r:id="rId9" w:history="1">
        <w:r w:rsidR="00C66F7E" w:rsidRPr="0018125B">
          <w:rPr>
            <w:rStyle w:val="af0"/>
            <w:rFonts w:ascii="Times New Roman" w:eastAsia="Times New Roman" w:hAnsi="Times New Roman" w:cs="Times New Roman"/>
            <w:sz w:val="26"/>
            <w:szCs w:val="26"/>
            <w:lang w:eastAsia="ru-RU"/>
          </w:rPr>
          <w:t>chiroipk@mail.ru</w:t>
        </w:r>
      </w:hyperlink>
      <w:r w:rsidR="00C6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0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</w:t>
      </w:r>
      <w:r w:rsidR="00C971FC" w:rsidRPr="00591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ходе реализации </w:t>
      </w:r>
      <w:r w:rsidR="005531C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658D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орожной карты</w:t>
      </w:r>
      <w:r w:rsidR="005531C3" w:rsidRPr="005531C3">
        <w:t xml:space="preserve"> </w:t>
      </w:r>
      <w:r w:rsidR="005531C3" w:rsidRPr="005531C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внедрения целевой модели наставничества в образовательных организациях</w:t>
      </w:r>
      <w:r w:rsidR="00C66F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4C7D" w:rsidRPr="00C54C7D" w:rsidRDefault="005531C3" w:rsidP="00C54C7D">
      <w:pPr>
        <w:shd w:val="clear" w:color="auto" w:fill="FFFFFF"/>
        <w:spacing w:after="0" w:line="298" w:lineRule="exact"/>
        <w:ind w:right="2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приказа возложить на </w:t>
      </w:r>
      <w:r w:rsidR="00C54C7D" w:rsidRPr="00C54C7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Управление образования и науки Департамента образования и науки Чукотского автономного округа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(Пуртов И.М.).</w:t>
      </w:r>
    </w:p>
    <w:p w:rsidR="00C54C7D" w:rsidRDefault="00C54C7D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EF5" w:rsidRDefault="00591EF5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EF5" w:rsidRDefault="00591EF5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54B" w:rsidRDefault="00C54C7D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Департамента</w:t>
      </w:r>
      <w:r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21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64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7B2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664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А.Г. Боленков</w:t>
      </w:r>
    </w:p>
    <w:p w:rsidR="00753CEF" w:rsidRDefault="00753CEF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9AA" w:rsidRPr="009319AA" w:rsidRDefault="009319AA" w:rsidP="009319AA">
      <w:pPr>
        <w:pStyle w:val="af2"/>
        <w:rPr>
          <w:lang w:eastAsia="ru-RU"/>
        </w:rPr>
      </w:pPr>
    </w:p>
    <w:p w:rsidR="005531C3" w:rsidRDefault="005531C3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2CEC" w:rsidRDefault="007B2CEC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4843"/>
        <w:gridCol w:w="4833"/>
      </w:tblGrid>
      <w:tr w:rsidR="00C54C7D" w:rsidRPr="00C54C7D" w:rsidTr="002064DB">
        <w:tc>
          <w:tcPr>
            <w:tcW w:w="4843" w:type="dxa"/>
          </w:tcPr>
          <w:p w:rsidR="00C54C7D" w:rsidRPr="00C54C7D" w:rsidRDefault="00C54C7D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C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br w:type="page"/>
              <w:t>Подготовила:</w:t>
            </w:r>
          </w:p>
        </w:tc>
        <w:tc>
          <w:tcPr>
            <w:tcW w:w="4833" w:type="dxa"/>
          </w:tcPr>
          <w:p w:rsidR="00C54C7D" w:rsidRPr="00C54C7D" w:rsidRDefault="000658D2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 Автонова</w:t>
            </w:r>
          </w:p>
        </w:tc>
      </w:tr>
      <w:tr w:rsidR="00C54C7D" w:rsidRPr="00C54C7D" w:rsidTr="002064DB">
        <w:tc>
          <w:tcPr>
            <w:tcW w:w="4843" w:type="dxa"/>
          </w:tcPr>
          <w:p w:rsidR="00C54C7D" w:rsidRPr="00C54C7D" w:rsidRDefault="00C54C7D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3" w:type="dxa"/>
          </w:tcPr>
          <w:p w:rsidR="00C54C7D" w:rsidRPr="00C54C7D" w:rsidRDefault="00C54C7D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4C7D" w:rsidRPr="00C54C7D" w:rsidTr="002064DB">
        <w:tc>
          <w:tcPr>
            <w:tcW w:w="4843" w:type="dxa"/>
          </w:tcPr>
          <w:p w:rsidR="00C54C7D" w:rsidRPr="00C54C7D" w:rsidRDefault="00C54C7D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C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4833" w:type="dxa"/>
          </w:tcPr>
          <w:p w:rsidR="00C54C7D" w:rsidRPr="00C54C7D" w:rsidRDefault="00C54C7D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Е.А. Станкевич</w:t>
            </w:r>
          </w:p>
        </w:tc>
      </w:tr>
      <w:tr w:rsidR="00D72842" w:rsidRPr="00C54C7D" w:rsidTr="002064DB">
        <w:tc>
          <w:tcPr>
            <w:tcW w:w="4843" w:type="dxa"/>
          </w:tcPr>
          <w:p w:rsidR="00D72842" w:rsidRPr="00C54C7D" w:rsidRDefault="00D72842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3" w:type="dxa"/>
          </w:tcPr>
          <w:p w:rsidR="00D72842" w:rsidRDefault="00D72842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9FA" w:rsidRPr="00C54C7D" w:rsidTr="002064DB">
        <w:tc>
          <w:tcPr>
            <w:tcW w:w="4843" w:type="dxa"/>
          </w:tcPr>
          <w:p w:rsidR="00C779FA" w:rsidRPr="00C54C7D" w:rsidRDefault="00C779FA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3" w:type="dxa"/>
          </w:tcPr>
          <w:p w:rsidR="00C779FA" w:rsidRDefault="00C779FA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Сысоев</w:t>
            </w:r>
          </w:p>
        </w:tc>
      </w:tr>
      <w:tr w:rsidR="00C779FA" w:rsidRPr="00C54C7D" w:rsidTr="002064DB">
        <w:tc>
          <w:tcPr>
            <w:tcW w:w="4843" w:type="dxa"/>
          </w:tcPr>
          <w:p w:rsidR="00C779FA" w:rsidRPr="00C54C7D" w:rsidRDefault="00C779FA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3" w:type="dxa"/>
          </w:tcPr>
          <w:p w:rsidR="00C779FA" w:rsidRDefault="00C779FA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9354B" w:rsidRPr="00C54C7D" w:rsidTr="002064DB">
        <w:tc>
          <w:tcPr>
            <w:tcW w:w="4843" w:type="dxa"/>
          </w:tcPr>
          <w:p w:rsidR="0039354B" w:rsidRPr="00C54C7D" w:rsidRDefault="0039354B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3" w:type="dxa"/>
          </w:tcPr>
          <w:p w:rsidR="0039354B" w:rsidRDefault="0039354B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И.М. Пуртов</w:t>
            </w:r>
          </w:p>
        </w:tc>
      </w:tr>
      <w:tr w:rsidR="0039354B" w:rsidRPr="00C54C7D" w:rsidTr="002064DB">
        <w:tc>
          <w:tcPr>
            <w:tcW w:w="4843" w:type="dxa"/>
          </w:tcPr>
          <w:p w:rsidR="0039354B" w:rsidRPr="00C54C7D" w:rsidRDefault="0039354B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3" w:type="dxa"/>
          </w:tcPr>
          <w:p w:rsidR="0039354B" w:rsidRDefault="0039354B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4C7D" w:rsidRPr="00C54C7D" w:rsidTr="002064DB">
        <w:tc>
          <w:tcPr>
            <w:tcW w:w="4843" w:type="dxa"/>
          </w:tcPr>
          <w:p w:rsidR="00C54C7D" w:rsidRPr="00C54C7D" w:rsidRDefault="00C54C7D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3" w:type="dxa"/>
          </w:tcPr>
          <w:p w:rsidR="00C54C7D" w:rsidRPr="00C54C7D" w:rsidRDefault="00C54C7D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C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Т.П. Крючкова</w:t>
            </w:r>
          </w:p>
        </w:tc>
      </w:tr>
      <w:tr w:rsidR="008114E5" w:rsidRPr="008114E5" w:rsidTr="002064DB">
        <w:tc>
          <w:tcPr>
            <w:tcW w:w="4843" w:type="dxa"/>
          </w:tcPr>
          <w:p w:rsidR="008114E5" w:rsidRPr="00C54C7D" w:rsidRDefault="008114E5" w:rsidP="00C5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33" w:type="dxa"/>
          </w:tcPr>
          <w:p w:rsidR="004215FC" w:rsidRPr="008114E5" w:rsidRDefault="004215FC" w:rsidP="00C5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C54C7D" w:rsidRPr="00C54C7D" w:rsidRDefault="00C54C7D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C7D" w:rsidRPr="00C54C7D" w:rsidRDefault="00C54C7D" w:rsidP="00C5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04F7" w:rsidRPr="005504F7" w:rsidRDefault="001578DE" w:rsidP="005504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5504F7" w:rsidRPr="005504F7" w:rsidSect="007B2CEC">
          <w:headerReference w:type="even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 дело;</w:t>
      </w:r>
      <w:r w:rsidR="00C54C7D" w:rsidRPr="00C54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аналитической, кадровой, правовой работы и безопасности; Управление образования и науки; органы местного самоуправления, осуществляющие управление в сфере образования Чукотского автономного округа;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государственные образовательные организации, </w:t>
      </w:r>
      <w:r w:rsidR="00C16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находящиеся в ведомственном подчинении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</w:t>
      </w:r>
      <w:r w:rsidR="00C16E3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и науки Чукотского автономного округа;</w:t>
      </w:r>
      <w:r w:rsidR="006D3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</w:t>
      </w:r>
      <w:r w:rsidR="00C16E3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r w:rsidR="006D3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культуре, спорту и туризму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Чукотского автономного округа</w:t>
      </w:r>
      <w:r w:rsidR="00F426C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4820"/>
      </w:tblGrid>
      <w:tr w:rsidR="00B22425" w:rsidRPr="00D24305" w:rsidTr="00B075F3">
        <w:tc>
          <w:tcPr>
            <w:tcW w:w="9889" w:type="dxa"/>
          </w:tcPr>
          <w:p w:rsidR="00B22425" w:rsidRPr="00D24305" w:rsidRDefault="00B224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591EF5" w:rsidRDefault="00B22425" w:rsidP="00591E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305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FF32A4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  <w:p w:rsidR="00EE1A08" w:rsidRDefault="005C2025" w:rsidP="00591E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30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24305" w:rsidRPr="00D24305">
              <w:rPr>
                <w:rFonts w:ascii="Times New Roman" w:hAnsi="Times New Roman" w:cs="Times New Roman"/>
                <w:sz w:val="26"/>
                <w:szCs w:val="26"/>
              </w:rPr>
              <w:t xml:space="preserve"> приказу Департамента образования и науки Чукотского автономного округа </w:t>
            </w:r>
          </w:p>
          <w:p w:rsidR="00B22425" w:rsidRPr="00D24305" w:rsidRDefault="00D24305" w:rsidP="00A52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B2BA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718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52A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0718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3CE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01-21/</w:t>
            </w:r>
            <w:r w:rsidR="00DB2BAC"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</w:tr>
    </w:tbl>
    <w:p w:rsidR="00A8101E" w:rsidRDefault="00A8101E" w:rsidP="00B224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32A4" w:rsidRDefault="00FF32A4" w:rsidP="00B224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32A4" w:rsidRP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Дорожная карта</w:t>
      </w:r>
      <w:r w:rsidRPr="00FF32A4">
        <w:rPr>
          <w:rFonts w:ascii="Times New Roman" w:hAnsi="Times New Roman" w:cs="Times New Roman"/>
          <w:b/>
          <w:bCs/>
          <w:sz w:val="26"/>
          <w:szCs w:val="26"/>
        </w:rPr>
        <w:t xml:space="preserve"> внедрения целевой модели наставничества в Чукотском автономном округе</w:t>
      </w:r>
      <w:r w:rsidR="001D6F78">
        <w:rPr>
          <w:rFonts w:ascii="Times New Roman" w:hAnsi="Times New Roman" w:cs="Times New Roman"/>
          <w:b/>
          <w:bCs/>
          <w:sz w:val="26"/>
          <w:szCs w:val="26"/>
        </w:rPr>
        <w:t xml:space="preserve"> в 2020- 2024 гг.</w:t>
      </w:r>
    </w:p>
    <w:p w:rsidR="00B22425" w:rsidRDefault="00B22425" w:rsidP="00B224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2"/>
        <w:gridCol w:w="6751"/>
        <w:gridCol w:w="2270"/>
        <w:gridCol w:w="5543"/>
      </w:tblGrid>
      <w:tr w:rsidR="00B22425" w:rsidRPr="004C1A97" w:rsidTr="0003051D">
        <w:tc>
          <w:tcPr>
            <w:tcW w:w="562" w:type="dxa"/>
          </w:tcPr>
          <w:p w:rsidR="00B22425" w:rsidRPr="004C1A97" w:rsidRDefault="008C645D" w:rsidP="00B22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51" w:type="dxa"/>
          </w:tcPr>
          <w:p w:rsidR="00B22425" w:rsidRPr="004C1A97" w:rsidRDefault="00B22425" w:rsidP="00B22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0" w:type="dxa"/>
          </w:tcPr>
          <w:p w:rsidR="00B22425" w:rsidRPr="004C1A97" w:rsidRDefault="00B22425" w:rsidP="00B22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43" w:type="dxa"/>
          </w:tcPr>
          <w:p w:rsidR="00B22425" w:rsidRPr="004C1A97" w:rsidRDefault="00B22425" w:rsidP="00DD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A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86357" w:rsidRPr="004C1A97" w:rsidTr="0003051D">
        <w:tc>
          <w:tcPr>
            <w:tcW w:w="562" w:type="dxa"/>
          </w:tcPr>
          <w:p w:rsidR="00686357" w:rsidRPr="00686357" w:rsidRDefault="00686357" w:rsidP="00B224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751" w:type="dxa"/>
          </w:tcPr>
          <w:p w:rsidR="00686357" w:rsidRPr="00686357" w:rsidRDefault="00686357" w:rsidP="00B224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686357" w:rsidRPr="00686357" w:rsidRDefault="00686357" w:rsidP="00B224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543" w:type="dxa"/>
          </w:tcPr>
          <w:p w:rsidR="00686357" w:rsidRPr="00686357" w:rsidRDefault="00686357" w:rsidP="00DD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686357" w:rsidRPr="004C1A97" w:rsidTr="0003051D">
        <w:tc>
          <w:tcPr>
            <w:tcW w:w="15126" w:type="dxa"/>
            <w:gridSpan w:val="4"/>
          </w:tcPr>
          <w:p w:rsidR="00686357" w:rsidRPr="004C7B89" w:rsidRDefault="00C610FA" w:rsidP="001578D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C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78A5" w:rsidRPr="004C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этап. </w:t>
            </w:r>
            <w:r w:rsidR="00686357" w:rsidRPr="004C7B8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</w:tr>
      <w:tr w:rsidR="004C1A97" w:rsidRPr="004C1A97" w:rsidTr="0003051D">
        <w:tc>
          <w:tcPr>
            <w:tcW w:w="562" w:type="dxa"/>
          </w:tcPr>
          <w:p w:rsidR="004C1A97" w:rsidRPr="004C1A97" w:rsidRDefault="00E31B4D" w:rsidP="004C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FC2820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дорожных карт</w:t>
            </w:r>
            <w:r w:rsidRPr="00FC2820">
              <w:rPr>
                <w:rFonts w:ascii="Times New Roman" w:hAnsi="Times New Roman" w:cs="Times New Roman"/>
              </w:rPr>
              <w:t xml:space="preserve"> внедрения целевой модели наставничества, разработанные </w:t>
            </w:r>
            <w:r>
              <w:rPr>
                <w:rFonts w:ascii="Times New Roman" w:hAnsi="Times New Roman" w:cs="Times New Roman"/>
              </w:rPr>
              <w:t xml:space="preserve">государственными и муниципальными образовательными организациями, </w:t>
            </w:r>
            <w:r w:rsidRPr="00FC2820">
              <w:rPr>
                <w:rFonts w:ascii="Times New Roman" w:hAnsi="Times New Roman" w:cs="Times New Roman"/>
              </w:rPr>
              <w:t xml:space="preserve">осуществляющими внедрение целевой модели </w:t>
            </w:r>
            <w:r w:rsidR="005807C8">
              <w:rPr>
                <w:rFonts w:ascii="Times New Roman" w:hAnsi="Times New Roman" w:cs="Times New Roman"/>
              </w:rPr>
              <w:t>наставничества</w:t>
            </w:r>
          </w:p>
          <w:p w:rsidR="004C1A97" w:rsidRPr="00686357" w:rsidRDefault="004C1A97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4C1A97" w:rsidRPr="004C1A97" w:rsidRDefault="00903AC9" w:rsidP="004C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2820" w:rsidRPr="00FC282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5531C3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 w:rsidR="00FC2820" w:rsidRPr="00FC2820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3" w:type="dxa"/>
          </w:tcPr>
          <w:p w:rsidR="004C1A97" w:rsidRPr="004C1A97" w:rsidRDefault="00FC2820" w:rsidP="00DD0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Чукотского автономного округа; </w:t>
            </w:r>
            <w:r w:rsidRPr="00FC282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9C5CA6" w:rsidRPr="004C1A97" w:rsidTr="0003051D">
        <w:tc>
          <w:tcPr>
            <w:tcW w:w="562" w:type="dxa"/>
          </w:tcPr>
          <w:p w:rsidR="009C5CA6" w:rsidRPr="004C1A97" w:rsidRDefault="00E31B4D" w:rsidP="004C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9C5CA6" w:rsidRDefault="009C5CA6" w:rsidP="00903AC9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положени</w:t>
            </w:r>
            <w:r w:rsidR="00903AC9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о программе </w:t>
            </w:r>
            <w:r w:rsidR="00903AC9">
              <w:rPr>
                <w:rFonts w:ascii="Times New Roman" w:hAnsi="Times New Roman" w:cs="Times New Roman"/>
              </w:rPr>
              <w:t>наставничества в образовательных</w:t>
            </w:r>
            <w:r>
              <w:rPr>
                <w:rFonts w:ascii="Times New Roman" w:hAnsi="Times New Roman" w:cs="Times New Roman"/>
              </w:rPr>
              <w:t xml:space="preserve"> организаци</w:t>
            </w:r>
            <w:r w:rsidR="00903AC9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270" w:type="dxa"/>
          </w:tcPr>
          <w:p w:rsidR="009C5CA6" w:rsidRPr="00FC2820" w:rsidRDefault="00903AC9" w:rsidP="004C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CA6" w:rsidRPr="009C5CA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  <w:r w:rsidR="009C5CA6" w:rsidRPr="009C5CA6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3" w:type="dxa"/>
          </w:tcPr>
          <w:p w:rsidR="009C5CA6" w:rsidRDefault="009C5CA6" w:rsidP="00DD0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A6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86357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86357">
              <w:rPr>
                <w:rFonts w:ascii="Times New Roman" w:hAnsi="Times New Roman" w:cs="Times New Roman"/>
              </w:rPr>
              <w:t xml:space="preserve">Информирование педагогического </w:t>
            </w:r>
            <w:r w:rsidR="00D33C62">
              <w:rPr>
                <w:rFonts w:ascii="Times New Roman" w:hAnsi="Times New Roman" w:cs="Times New Roman"/>
              </w:rPr>
              <w:t xml:space="preserve">и родительского </w:t>
            </w:r>
            <w:r w:rsidRPr="00686357">
              <w:rPr>
                <w:rFonts w:ascii="Times New Roman" w:hAnsi="Times New Roman" w:cs="Times New Roman"/>
              </w:rPr>
              <w:t xml:space="preserve">сообщества Чукотского автономного округа о </w:t>
            </w:r>
            <w:r w:rsidR="00D33C62" w:rsidRPr="00D33C62">
              <w:rPr>
                <w:rFonts w:ascii="Times New Roman" w:hAnsi="Times New Roman" w:cs="Times New Roman"/>
              </w:rPr>
              <w:t>планируемой реализации программы наставничества</w:t>
            </w:r>
          </w:p>
        </w:tc>
        <w:tc>
          <w:tcPr>
            <w:tcW w:w="2270" w:type="dxa"/>
          </w:tcPr>
          <w:p w:rsidR="00FC2820" w:rsidRPr="004C1A97" w:rsidRDefault="00903AC9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октябрь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33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D33C62" w:rsidRPr="00D33C62">
              <w:rPr>
                <w:rFonts w:ascii="Times New Roman" w:hAnsi="Times New Roman" w:cs="Times New Roman"/>
                <w:sz w:val="24"/>
                <w:szCs w:val="24"/>
              </w:rPr>
              <w:t>- ежегодно</w:t>
            </w:r>
          </w:p>
        </w:tc>
        <w:tc>
          <w:tcPr>
            <w:tcW w:w="5543" w:type="dxa"/>
          </w:tcPr>
          <w:p w:rsidR="00FC2820" w:rsidRPr="004C1A97" w:rsidRDefault="00FC2820" w:rsidP="00FC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</w:t>
            </w: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управление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образования; </w:t>
            </w:r>
            <w:r w:rsidRPr="004C1A9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DD021A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DD021A">
              <w:rPr>
                <w:rFonts w:ascii="Times New Roman" w:hAnsi="Times New Roman" w:cs="Times New Roman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2270" w:type="dxa"/>
          </w:tcPr>
          <w:p w:rsidR="00285A54" w:rsidRDefault="00285A54" w:rsidP="0028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FC2820" w:rsidRPr="00DD021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2820" w:rsidRPr="004C1A97" w:rsidRDefault="00FC2820" w:rsidP="0028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  <w:r w:rsidR="00285A54" w:rsidRPr="00DD021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61321A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DD021A" w:rsidRDefault="00FC2820" w:rsidP="002906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DD021A">
              <w:rPr>
                <w:rFonts w:ascii="Times New Roman" w:hAnsi="Times New Roman" w:cs="Times New Roman"/>
              </w:rPr>
              <w:t>Встреча с обучающимися образовательной организации с</w:t>
            </w:r>
            <w:r w:rsidR="00290624">
              <w:rPr>
                <w:rFonts w:ascii="Times New Roman" w:hAnsi="Times New Roman" w:cs="Times New Roman"/>
              </w:rPr>
              <w:t xml:space="preserve"> целью </w:t>
            </w:r>
            <w:r w:rsidRPr="00DD021A">
              <w:rPr>
                <w:rFonts w:ascii="Times New Roman" w:hAnsi="Times New Roman" w:cs="Times New Roman"/>
              </w:rPr>
              <w:t>информировани</w:t>
            </w:r>
            <w:r w:rsidR="00290624">
              <w:rPr>
                <w:rFonts w:ascii="Times New Roman" w:hAnsi="Times New Roman" w:cs="Times New Roman"/>
              </w:rPr>
              <w:t>я</w:t>
            </w:r>
            <w:r w:rsidRPr="00DD021A">
              <w:rPr>
                <w:rFonts w:ascii="Times New Roman" w:hAnsi="Times New Roman" w:cs="Times New Roman"/>
              </w:rPr>
              <w:t xml:space="preserve"> о реализуемой программе наставничества</w:t>
            </w:r>
          </w:p>
        </w:tc>
        <w:tc>
          <w:tcPr>
            <w:tcW w:w="2270" w:type="dxa"/>
          </w:tcPr>
          <w:p w:rsidR="00285A54" w:rsidRDefault="00285A54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FC2820" w:rsidRPr="00DD021A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Default="00FC2820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285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285A54" w:rsidRPr="004C1A97" w:rsidRDefault="00285A54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61321A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15126" w:type="dxa"/>
            <w:gridSpan w:val="4"/>
          </w:tcPr>
          <w:p w:rsidR="00FC2820" w:rsidRPr="004C7B89" w:rsidRDefault="00FC2820" w:rsidP="001578D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4C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Формирование базы наставляемых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DD021A" w:rsidRDefault="00FC2820" w:rsidP="00285A5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DD021A">
              <w:rPr>
                <w:rFonts w:ascii="Times New Roman" w:hAnsi="Times New Roman" w:cs="Times New Roman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участников программы</w:t>
            </w:r>
          </w:p>
        </w:tc>
        <w:tc>
          <w:tcPr>
            <w:tcW w:w="2270" w:type="dxa"/>
          </w:tcPr>
          <w:p w:rsidR="00285A54" w:rsidRDefault="00285A54" w:rsidP="0028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–декабрь </w:t>
            </w:r>
            <w:r w:rsidR="00FC2820" w:rsidRPr="00DD021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FC2820" w:rsidP="0028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  <w:r w:rsidR="00285A54" w:rsidRPr="00DD0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A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5A54" w:rsidRPr="00DD021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61321A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285A5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 xml:space="preserve">Сбор дополнительной информации о запросах наставляемых (обучающиеся/педагоги) от третьих лиц: классный руководитель, психолог, соцработник, родители. </w:t>
            </w:r>
          </w:p>
        </w:tc>
        <w:tc>
          <w:tcPr>
            <w:tcW w:w="2270" w:type="dxa"/>
          </w:tcPr>
          <w:p w:rsidR="00285A54" w:rsidRDefault="00285A54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A54">
              <w:rPr>
                <w:rFonts w:ascii="Times New Roman" w:hAnsi="Times New Roman" w:cs="Times New Roman"/>
                <w:sz w:val="24"/>
                <w:szCs w:val="24"/>
              </w:rPr>
              <w:t xml:space="preserve">ноябрь –декабрь 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85A54" w:rsidRDefault="00FC2820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285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FC2820" w:rsidRPr="004C1A97" w:rsidRDefault="00285A54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61321A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2270" w:type="dxa"/>
          </w:tcPr>
          <w:p w:rsidR="00FC2820" w:rsidRPr="004C1A97" w:rsidRDefault="00285A54" w:rsidP="0028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>, далее -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2270" w:type="dxa"/>
          </w:tcPr>
          <w:p w:rsidR="00DE6164" w:rsidRDefault="009F6319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FC2820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  <w:r w:rsidR="00285A54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3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A54" w:rsidRPr="004B518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2270" w:type="dxa"/>
          </w:tcPr>
          <w:p w:rsidR="00DE6164" w:rsidRDefault="00DE6164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FC2820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  <w:r w:rsidR="00DE6164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164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DE6164" w:rsidRPr="004B518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15126" w:type="dxa"/>
            <w:gridSpan w:val="4"/>
          </w:tcPr>
          <w:p w:rsidR="00FC2820" w:rsidRPr="004C7B89" w:rsidRDefault="00FC2820" w:rsidP="008A22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C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Формирование базы наставников. 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2270" w:type="dxa"/>
          </w:tcPr>
          <w:p w:rsidR="00DE6164" w:rsidRDefault="00DE6164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–декабрь </w:t>
            </w:r>
            <w:r w:rsidRPr="00DD021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DE6164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далее - </w:t>
            </w:r>
            <w:r w:rsidRPr="008A13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2270" w:type="dxa"/>
          </w:tcPr>
          <w:p w:rsidR="00DE6164" w:rsidRPr="00DE6164" w:rsidRDefault="00DE6164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4">
              <w:rPr>
                <w:rFonts w:ascii="Times New Roman" w:hAnsi="Times New Roman" w:cs="Times New Roman"/>
                <w:sz w:val="24"/>
                <w:szCs w:val="24"/>
              </w:rPr>
              <w:t>ноябрь –декабрь 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E6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DE6164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4">
              <w:rPr>
                <w:rFonts w:ascii="Times New Roman" w:hAnsi="Times New Roman" w:cs="Times New Roman"/>
                <w:sz w:val="24"/>
                <w:szCs w:val="24"/>
              </w:rPr>
              <w:t>далее - 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 xml:space="preserve">Оценка участников-наставников по заданным параметрам, необходимым для будущего сравнения и мониторинга влияния </w:t>
            </w:r>
            <w:r w:rsidRPr="004B5188">
              <w:rPr>
                <w:rFonts w:ascii="Times New Roman" w:hAnsi="Times New Roman" w:cs="Times New Roman"/>
              </w:rPr>
              <w:lastRenderedPageBreak/>
              <w:t>программ на всех участников</w:t>
            </w:r>
          </w:p>
        </w:tc>
        <w:tc>
          <w:tcPr>
            <w:tcW w:w="2270" w:type="dxa"/>
          </w:tcPr>
          <w:p w:rsidR="00DE6164" w:rsidRDefault="00DE6164" w:rsidP="00DE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8A13D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DD">
              <w:rPr>
                <w:rFonts w:ascii="Times New Roman" w:hAnsi="Times New Roman" w:cs="Times New Roman"/>
                <w:sz w:val="24"/>
                <w:szCs w:val="24"/>
              </w:rPr>
              <w:t xml:space="preserve">далее – по мере </w:t>
            </w:r>
            <w:r w:rsidRPr="008A1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наставнический центр; органы местного самоуправления, осуществляющие </w:t>
            </w:r>
            <w:r w:rsidRPr="0099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2270" w:type="dxa"/>
          </w:tcPr>
          <w:p w:rsidR="00FC2820" w:rsidRPr="004C1A97" w:rsidRDefault="00DE6164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13DD" w:rsidRPr="008A13D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8A229E" w:rsidRPr="004C1A97" w:rsidTr="003B16BF">
        <w:tc>
          <w:tcPr>
            <w:tcW w:w="15126" w:type="dxa"/>
            <w:gridSpan w:val="4"/>
          </w:tcPr>
          <w:p w:rsidR="008A229E" w:rsidRPr="00993C34" w:rsidRDefault="008A229E" w:rsidP="008A22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4C7B89">
              <w:rPr>
                <w:rFonts w:ascii="Times New Roman" w:hAnsi="Times New Roman" w:cs="Times New Roman"/>
                <w:b/>
                <w:sz w:val="24"/>
                <w:szCs w:val="24"/>
              </w:rPr>
              <w:t>этап. Обучение наставников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8A229E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</w:t>
            </w:r>
            <w:r w:rsidR="00FC2820" w:rsidRPr="004B5188">
              <w:rPr>
                <w:rFonts w:ascii="Times New Roman" w:hAnsi="Times New Roman" w:cs="Times New Roman"/>
              </w:rPr>
              <w:t xml:space="preserve"> экспертов и </w:t>
            </w:r>
            <w:r>
              <w:rPr>
                <w:rFonts w:ascii="Times New Roman" w:hAnsi="Times New Roman" w:cs="Times New Roman"/>
              </w:rPr>
              <w:t xml:space="preserve">использование рекомендованных </w:t>
            </w:r>
            <w:r w:rsidR="00FC2820" w:rsidRPr="004B5188">
              <w:rPr>
                <w:rFonts w:ascii="Times New Roman" w:hAnsi="Times New Roman" w:cs="Times New Roman"/>
              </w:rPr>
              <w:t>материалов для проведение обучения наставников</w:t>
            </w:r>
          </w:p>
        </w:tc>
        <w:tc>
          <w:tcPr>
            <w:tcW w:w="2270" w:type="dxa"/>
          </w:tcPr>
          <w:p w:rsidR="00FC2820" w:rsidRPr="004C1A97" w:rsidRDefault="004C7B89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>ктябрь 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13DD" w:rsidRPr="008A13D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>Обучение наставников</w:t>
            </w:r>
          </w:p>
        </w:tc>
        <w:tc>
          <w:tcPr>
            <w:tcW w:w="2270" w:type="dxa"/>
          </w:tcPr>
          <w:p w:rsidR="00FC2820" w:rsidRPr="004C1A97" w:rsidRDefault="004C7B89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4B5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13DD" w:rsidRPr="008A13D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15126" w:type="dxa"/>
            <w:gridSpan w:val="4"/>
          </w:tcPr>
          <w:p w:rsidR="00FC2820" w:rsidRPr="004C7B89" w:rsidRDefault="00FC2820" w:rsidP="008A22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C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Формирование наставнических групп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B518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4B5188">
              <w:rPr>
                <w:rFonts w:ascii="Times New Roman" w:hAnsi="Times New Roman" w:cs="Times New Roman"/>
              </w:rPr>
              <w:t>Организация групповой встречи наставников и наставляемых</w:t>
            </w:r>
          </w:p>
        </w:tc>
        <w:tc>
          <w:tcPr>
            <w:tcW w:w="2270" w:type="dxa"/>
          </w:tcPr>
          <w:p w:rsidR="00355324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8A13DD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D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CC503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CC5038">
              <w:rPr>
                <w:rFonts w:ascii="Times New Roman" w:hAnsi="Times New Roman" w:cs="Times New Roman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2270" w:type="dxa"/>
          </w:tcPr>
          <w:p w:rsidR="00355324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C2820"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8A13DD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D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CC503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CC5038">
              <w:rPr>
                <w:rFonts w:ascii="Times New Roman" w:hAnsi="Times New Roman" w:cs="Times New Roman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2270" w:type="dxa"/>
          </w:tcPr>
          <w:p w:rsidR="00355324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D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CC5038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CC5038">
              <w:rPr>
                <w:rFonts w:ascii="Times New Roman" w:hAnsi="Times New Roman" w:cs="Times New Roman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2270" w:type="dxa"/>
          </w:tcPr>
          <w:p w:rsidR="00355324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D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15126" w:type="dxa"/>
            <w:gridSpan w:val="4"/>
          </w:tcPr>
          <w:p w:rsidR="00FC2820" w:rsidRPr="00355324" w:rsidRDefault="00FC2820" w:rsidP="008A22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355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Организация работы наставнических пар или групп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CC5038" w:rsidRDefault="008A229E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первой (организационной)</w:t>
            </w:r>
            <w:r w:rsidR="00FC2820" w:rsidRPr="00CC5038">
              <w:rPr>
                <w:rFonts w:ascii="Times New Roman" w:hAnsi="Times New Roman" w:cs="Times New Roman"/>
              </w:rPr>
              <w:t xml:space="preserve"> встречи наставника и наставляемого</w:t>
            </w:r>
          </w:p>
        </w:tc>
        <w:tc>
          <w:tcPr>
            <w:tcW w:w="2270" w:type="dxa"/>
          </w:tcPr>
          <w:p w:rsidR="00355324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FC2820"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FC2820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8A13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CC5038" w:rsidRDefault="008A229E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второй (пробной рабочей)</w:t>
            </w:r>
            <w:r w:rsidR="00FC2820" w:rsidRPr="00CC5038">
              <w:rPr>
                <w:rFonts w:ascii="Times New Roman" w:hAnsi="Times New Roman" w:cs="Times New Roman"/>
              </w:rPr>
              <w:t xml:space="preserve"> встречи наставника и наставляемого</w:t>
            </w:r>
          </w:p>
        </w:tc>
        <w:tc>
          <w:tcPr>
            <w:tcW w:w="2270" w:type="dxa"/>
          </w:tcPr>
          <w:p w:rsidR="00355324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2270" w:type="dxa"/>
          </w:tcPr>
          <w:p w:rsidR="00355324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2820" w:rsidRPr="004C1A97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5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Регулярные встречи наставника и наставляемого</w:t>
            </w:r>
          </w:p>
        </w:tc>
        <w:tc>
          <w:tcPr>
            <w:tcW w:w="2270" w:type="dxa"/>
          </w:tcPr>
          <w:p w:rsidR="00FC2820" w:rsidRPr="004C1A97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на регулярной основе до завершения наставничества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9C5CA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2270" w:type="dxa"/>
          </w:tcPr>
          <w:p w:rsidR="00FC2820" w:rsidRPr="004C1A97" w:rsidRDefault="000676EA" w:rsidP="008A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егулярно, не реже раз в </w:t>
            </w:r>
            <w:r w:rsidR="008A13D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15126" w:type="dxa"/>
            <w:gridSpan w:val="4"/>
          </w:tcPr>
          <w:p w:rsidR="00FC2820" w:rsidRPr="00355324" w:rsidRDefault="00FC2820" w:rsidP="008A22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355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Завершение наставничества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Проведение заключительной встречи наставника и наставляемого</w:t>
            </w:r>
          </w:p>
        </w:tc>
        <w:tc>
          <w:tcPr>
            <w:tcW w:w="2270" w:type="dxa"/>
          </w:tcPr>
          <w:p w:rsidR="00FC2820" w:rsidRPr="004C1A97" w:rsidRDefault="000676EA" w:rsidP="008A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продолжител</w:t>
            </w:r>
            <w:r w:rsidR="008A13DD">
              <w:rPr>
                <w:rFonts w:ascii="Times New Roman" w:hAnsi="Times New Roman" w:cs="Times New Roman"/>
                <w:sz w:val="24"/>
                <w:szCs w:val="24"/>
              </w:rPr>
              <w:t>ьности программы наставничества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2270" w:type="dxa"/>
          </w:tcPr>
          <w:p w:rsidR="00FC2820" w:rsidRPr="004C1A97" w:rsidRDefault="000676EA" w:rsidP="008A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2820" w:rsidRPr="006923C3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продолжител</w:t>
            </w:r>
            <w:r w:rsidR="008A13DD">
              <w:rPr>
                <w:rFonts w:ascii="Times New Roman" w:hAnsi="Times New Roman" w:cs="Times New Roman"/>
                <w:sz w:val="24"/>
                <w:szCs w:val="24"/>
              </w:rPr>
              <w:t>ьности программы наставничества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2270" w:type="dxa"/>
          </w:tcPr>
          <w:p w:rsidR="00FC2820" w:rsidRPr="004C1A97" w:rsidRDefault="000676EA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о завершении заключительной 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групповой встречи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наставнический центр; органы местного самоуправления, осуществляющие </w:t>
            </w:r>
            <w:r w:rsidRPr="0099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0676EA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0676EA">
              <w:rPr>
                <w:rFonts w:ascii="Times New Roman" w:hAnsi="Times New Roman" w:cs="Times New Roman"/>
              </w:rPr>
              <w:t>Реализовать систему поощрения наставников</w:t>
            </w:r>
          </w:p>
        </w:tc>
        <w:tc>
          <w:tcPr>
            <w:tcW w:w="2270" w:type="dxa"/>
          </w:tcPr>
          <w:p w:rsidR="00FC2820" w:rsidRPr="000676EA" w:rsidRDefault="000676EA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2820" w:rsidRPr="000676EA">
              <w:rPr>
                <w:rFonts w:ascii="Times New Roman" w:hAnsi="Times New Roman" w:cs="Times New Roman"/>
                <w:sz w:val="24"/>
                <w:szCs w:val="24"/>
              </w:rPr>
              <w:t>о время торжественного мероприятия для подведения итогов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0676EA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2270" w:type="dxa"/>
          </w:tcPr>
          <w:p w:rsidR="00FC2820" w:rsidRPr="004C1A97" w:rsidRDefault="00355324" w:rsidP="0035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>, далее – по мере завершения программ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2270" w:type="dxa"/>
          </w:tcPr>
          <w:p w:rsidR="00FC2820" w:rsidRPr="004C1A97" w:rsidRDefault="00355324" w:rsidP="0006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2270" w:type="dxa"/>
          </w:tcPr>
          <w:p w:rsidR="00FC2820" w:rsidRPr="004C1A97" w:rsidRDefault="00355324" w:rsidP="0006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2270" w:type="dxa"/>
          </w:tcPr>
          <w:p w:rsidR="00FC2820" w:rsidRPr="004C1A97" w:rsidRDefault="00355324" w:rsidP="0006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6923C3" w:rsidRDefault="00FC2820" w:rsidP="00355324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6923C3">
              <w:rPr>
                <w:rFonts w:ascii="Times New Roman" w:hAnsi="Times New Roman" w:cs="Times New Roman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2270" w:type="dxa"/>
          </w:tcPr>
          <w:p w:rsidR="00FC2820" w:rsidRPr="004C1A97" w:rsidRDefault="00355324" w:rsidP="0006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2021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2820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5543" w:type="dxa"/>
          </w:tcPr>
          <w:p w:rsidR="00FC2820" w:rsidRDefault="00FC2820" w:rsidP="00FC2820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355324" w:rsidRPr="004C1A97" w:rsidTr="00B06659">
        <w:tc>
          <w:tcPr>
            <w:tcW w:w="15126" w:type="dxa"/>
            <w:gridSpan w:val="4"/>
          </w:tcPr>
          <w:p w:rsidR="00355324" w:rsidRPr="00355324" w:rsidRDefault="00355324" w:rsidP="008A22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24">
              <w:rPr>
                <w:rFonts w:ascii="Times New Roman" w:hAnsi="Times New Roman" w:cs="Times New Roman"/>
                <w:b/>
                <w:sz w:val="24"/>
                <w:szCs w:val="24"/>
              </w:rPr>
              <w:t>VIII этап.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Отчетность </w:t>
            </w:r>
            <w:r w:rsidR="008A2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3370D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 наставничества</w:t>
            </w:r>
          </w:p>
        </w:tc>
      </w:tr>
      <w:tr w:rsidR="00FC2820" w:rsidRPr="004C1A97" w:rsidTr="0003051D">
        <w:tc>
          <w:tcPr>
            <w:tcW w:w="562" w:type="dxa"/>
          </w:tcPr>
          <w:p w:rsidR="00FC2820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FC2820" w:rsidRPr="004C1A97" w:rsidRDefault="003370DA" w:rsidP="003370DA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по исполнению мероприятий дорожной карты в Региональный наставнический центр</w:t>
            </w:r>
          </w:p>
        </w:tc>
        <w:tc>
          <w:tcPr>
            <w:tcW w:w="2270" w:type="dxa"/>
          </w:tcPr>
          <w:p w:rsidR="00FC2820" w:rsidRDefault="003370DA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10 числа, следующего за отчетным</w:t>
            </w:r>
          </w:p>
          <w:p w:rsidR="003370DA" w:rsidRPr="004C1A97" w:rsidRDefault="003370DA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  <w:r w:rsidR="000676E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5543" w:type="dxa"/>
          </w:tcPr>
          <w:p w:rsidR="00FC2820" w:rsidRDefault="003370DA" w:rsidP="003370DA">
            <w:pPr>
              <w:jc w:val="both"/>
            </w:pP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3C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наставнический центр </w:t>
            </w:r>
          </w:p>
        </w:tc>
      </w:tr>
      <w:tr w:rsidR="003370DA" w:rsidRPr="004C1A97" w:rsidTr="0003051D">
        <w:tc>
          <w:tcPr>
            <w:tcW w:w="562" w:type="dxa"/>
          </w:tcPr>
          <w:p w:rsidR="003370DA" w:rsidRPr="004C1A97" w:rsidRDefault="00E31B4D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3370DA" w:rsidRDefault="003370DA" w:rsidP="003370DA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информации о количестве участников программ </w:t>
            </w:r>
            <w:r>
              <w:rPr>
                <w:rFonts w:ascii="Times New Roman" w:hAnsi="Times New Roman" w:cs="Times New Roman"/>
              </w:rPr>
              <w:lastRenderedPageBreak/>
              <w:t>наставничества в соответствии с формами федерального статистического наблюдения</w:t>
            </w:r>
            <w:r w:rsidR="00CF56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0" w:type="dxa"/>
          </w:tcPr>
          <w:p w:rsidR="003370DA" w:rsidRDefault="003370DA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  <w:p w:rsidR="003370DA" w:rsidRDefault="003370DA" w:rsidP="00FC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 января</w:t>
            </w:r>
          </w:p>
        </w:tc>
        <w:tc>
          <w:tcPr>
            <w:tcW w:w="5543" w:type="dxa"/>
          </w:tcPr>
          <w:p w:rsidR="003370DA" w:rsidRPr="00993C34" w:rsidRDefault="003370DA" w:rsidP="0033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370D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33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наставнический центр</w:t>
            </w:r>
          </w:p>
        </w:tc>
      </w:tr>
      <w:tr w:rsidR="003370DA" w:rsidRPr="004C1A97" w:rsidTr="0003051D">
        <w:tc>
          <w:tcPr>
            <w:tcW w:w="562" w:type="dxa"/>
          </w:tcPr>
          <w:p w:rsidR="003370DA" w:rsidRPr="004C1A97" w:rsidRDefault="00E31B4D" w:rsidP="0033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3370DA" w:rsidRDefault="003370DA" w:rsidP="003370DA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по показателям эффективности внедрения целевой модели наставничества в Чукотском автономном округе</w:t>
            </w:r>
            <w:r w:rsidR="00CF56A5">
              <w:rPr>
                <w:rFonts w:ascii="Times New Roman" w:hAnsi="Times New Roman" w:cs="Times New Roman"/>
              </w:rPr>
              <w:t xml:space="preserve"> (согласно приложению 2 к настоящему приказу)</w:t>
            </w:r>
          </w:p>
        </w:tc>
        <w:tc>
          <w:tcPr>
            <w:tcW w:w="2270" w:type="dxa"/>
          </w:tcPr>
          <w:p w:rsidR="003370DA" w:rsidRDefault="003370DA" w:rsidP="0033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3370DA" w:rsidRDefault="003370DA" w:rsidP="0033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A"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5543" w:type="dxa"/>
          </w:tcPr>
          <w:p w:rsidR="003370DA" w:rsidRPr="00993C34" w:rsidRDefault="003370DA" w:rsidP="0033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370DA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</w:t>
            </w:r>
          </w:p>
        </w:tc>
      </w:tr>
      <w:tr w:rsidR="003370DA" w:rsidRPr="004C1A97" w:rsidTr="00B06659">
        <w:tc>
          <w:tcPr>
            <w:tcW w:w="15126" w:type="dxa"/>
            <w:gridSpan w:val="4"/>
          </w:tcPr>
          <w:p w:rsidR="003370DA" w:rsidRPr="003370DA" w:rsidRDefault="003370DA" w:rsidP="008A22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Система поощрения наставничества</w:t>
            </w:r>
          </w:p>
        </w:tc>
      </w:tr>
      <w:tr w:rsidR="003370DA" w:rsidRPr="004C1A97" w:rsidTr="0003051D">
        <w:tc>
          <w:tcPr>
            <w:tcW w:w="562" w:type="dxa"/>
          </w:tcPr>
          <w:p w:rsidR="003370DA" w:rsidRPr="004C1A97" w:rsidRDefault="00E31B4D" w:rsidP="0033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3370DA" w:rsidRDefault="00CF56A5" w:rsidP="003370DA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Популяризация роли наставника (публикация в СМИ, проведение встреч, бесед, </w:t>
            </w:r>
            <w:r w:rsidRPr="000676EA">
              <w:rPr>
                <w:rFonts w:ascii="Times New Roman" w:hAnsi="Times New Roman" w:cs="Times New Roman"/>
              </w:rPr>
              <w:t>создание видео-роликов и т.д.)</w:t>
            </w:r>
          </w:p>
        </w:tc>
        <w:tc>
          <w:tcPr>
            <w:tcW w:w="2270" w:type="dxa"/>
          </w:tcPr>
          <w:p w:rsidR="003370DA" w:rsidRDefault="00CF56A5" w:rsidP="0033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43" w:type="dxa"/>
          </w:tcPr>
          <w:p w:rsidR="003370DA" w:rsidRPr="003370DA" w:rsidRDefault="00CF56A5" w:rsidP="0033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Чукотского автономного округа, </w:t>
            </w:r>
            <w:r w:rsidRPr="00CF56A5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CF56A5" w:rsidRPr="004C1A97" w:rsidTr="0003051D">
        <w:tc>
          <w:tcPr>
            <w:tcW w:w="562" w:type="dxa"/>
          </w:tcPr>
          <w:p w:rsidR="00CF56A5" w:rsidRPr="004C1A97" w:rsidRDefault="00E31B4D" w:rsidP="00CF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CF56A5" w:rsidRDefault="00CF56A5" w:rsidP="00CF56A5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региональных мероприятий, направленных на выявление лучших практик наставничества (конкурс, фестиваль, конференция)</w:t>
            </w:r>
          </w:p>
        </w:tc>
        <w:tc>
          <w:tcPr>
            <w:tcW w:w="2270" w:type="dxa"/>
          </w:tcPr>
          <w:p w:rsidR="00CF56A5" w:rsidRDefault="00CF56A5" w:rsidP="00CF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43" w:type="dxa"/>
          </w:tcPr>
          <w:p w:rsidR="00CF56A5" w:rsidRPr="003370DA" w:rsidRDefault="00CF56A5" w:rsidP="00CF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Чукотского автономного округа, </w:t>
            </w:r>
            <w:r w:rsidRPr="00CF56A5">
              <w:rPr>
                <w:rFonts w:ascii="Times New Roman" w:hAnsi="Times New Roman" w:cs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D30BE5" w:rsidRPr="004C1A97" w:rsidTr="0003051D">
        <w:tc>
          <w:tcPr>
            <w:tcW w:w="562" w:type="dxa"/>
          </w:tcPr>
          <w:p w:rsidR="00D30BE5" w:rsidRPr="004C1A97" w:rsidRDefault="00E31B4D" w:rsidP="00D3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D30BE5" w:rsidRDefault="00D30BE5" w:rsidP="00D30BE5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Определение мер</w:t>
            </w:r>
            <w:r w:rsidRPr="00D30BE5">
              <w:rPr>
                <w:rFonts w:ascii="Times New Roman" w:eastAsia="Times New Roman" w:hAnsi="Times New Roman" w:cs="Times New Roman"/>
                <w:bCs/>
              </w:rPr>
              <w:t xml:space="preserve"> материального стимулирования наставника, в том числе размер и порядок поощрения наставника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 закреплением в локальном акте образовательной организации</w:t>
            </w:r>
          </w:p>
        </w:tc>
        <w:tc>
          <w:tcPr>
            <w:tcW w:w="2270" w:type="dxa"/>
          </w:tcPr>
          <w:p w:rsidR="00D30BE5" w:rsidRDefault="00D30BE5" w:rsidP="00D3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43" w:type="dxa"/>
          </w:tcPr>
          <w:p w:rsidR="00D30BE5" w:rsidRPr="003370DA" w:rsidRDefault="007244C4" w:rsidP="00D30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BE5" w:rsidRPr="00CF56A5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30BE5" w:rsidRPr="004C1A97" w:rsidTr="0003051D">
        <w:tc>
          <w:tcPr>
            <w:tcW w:w="562" w:type="dxa"/>
          </w:tcPr>
          <w:p w:rsidR="00D30BE5" w:rsidRPr="004C1A97" w:rsidRDefault="00E31B4D" w:rsidP="00D3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A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</w:tcPr>
          <w:p w:rsidR="00D30BE5" w:rsidRDefault="00D30BE5" w:rsidP="00D30BE5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мер нематериального поощрения наставников</w:t>
            </w:r>
          </w:p>
        </w:tc>
        <w:tc>
          <w:tcPr>
            <w:tcW w:w="2270" w:type="dxa"/>
          </w:tcPr>
          <w:p w:rsidR="00D30BE5" w:rsidRDefault="00D30BE5" w:rsidP="00D3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E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43" w:type="dxa"/>
          </w:tcPr>
          <w:p w:rsidR="00D30BE5" w:rsidRDefault="00D30BE5" w:rsidP="00D30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E5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Чукотского автономного округа органы местного самоуправления, осуществляющие управление в сфере образования; образовательные организации</w:t>
            </w:r>
          </w:p>
        </w:tc>
      </w:tr>
    </w:tbl>
    <w:p w:rsidR="00B22425" w:rsidRDefault="00B22425" w:rsidP="00E64F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32A4" w:rsidRDefault="00FF32A4" w:rsidP="00753C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32A4" w:rsidRDefault="00FF32A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FF32A4" w:rsidSect="00B075F3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Style w:val="a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820"/>
      </w:tblGrid>
      <w:tr w:rsidR="00FF32A4" w:rsidRPr="00FF32A4" w:rsidTr="00FF32A4">
        <w:tc>
          <w:tcPr>
            <w:tcW w:w="4962" w:type="dxa"/>
          </w:tcPr>
          <w:p w:rsidR="00FF32A4" w:rsidRPr="00FF32A4" w:rsidRDefault="00FF32A4" w:rsidP="00FF32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FF32A4" w:rsidRPr="00FF32A4" w:rsidRDefault="00FF32A4" w:rsidP="00FF32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2A4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FF32A4" w:rsidRPr="00FF32A4" w:rsidRDefault="00FF32A4" w:rsidP="00FF32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2A4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Департамента образования и науки Чукотского автономного округа </w:t>
            </w:r>
          </w:p>
          <w:p w:rsidR="00FF32A4" w:rsidRDefault="00DB2BAC" w:rsidP="00FF32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23</w:t>
            </w:r>
            <w:r w:rsidR="00FF32A4" w:rsidRPr="00FF32A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52A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F32A4" w:rsidRPr="00FF32A4">
              <w:rPr>
                <w:rFonts w:ascii="Times New Roman" w:hAnsi="Times New Roman" w:cs="Times New Roman"/>
                <w:sz w:val="26"/>
                <w:szCs w:val="26"/>
              </w:rPr>
              <w:t>.2020 г. № 01-21/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  <w:p w:rsidR="009457C8" w:rsidRPr="00FF32A4" w:rsidRDefault="009457C8" w:rsidP="00FF32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57C8" w:rsidRDefault="00435632" w:rsidP="00945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435632">
        <w:rPr>
          <w:rFonts w:ascii="Times New Roman" w:hAnsi="Times New Roman" w:cs="Times New Roman"/>
          <w:b/>
          <w:bCs/>
          <w:sz w:val="26"/>
          <w:szCs w:val="26"/>
        </w:rPr>
        <w:t>ланируемые результаты внедрения целевой модели наставничества в Чукотском автономном округе</w:t>
      </w:r>
    </w:p>
    <w:p w:rsidR="00A8284F" w:rsidRDefault="00A8284F" w:rsidP="00945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7"/>
        <w:gridCol w:w="3539"/>
        <w:gridCol w:w="1559"/>
        <w:gridCol w:w="3962"/>
      </w:tblGrid>
      <w:tr w:rsidR="00A8284F" w:rsidRPr="00A8284F" w:rsidTr="00471799">
        <w:tc>
          <w:tcPr>
            <w:tcW w:w="567" w:type="dxa"/>
          </w:tcPr>
          <w:p w:rsidR="00A8284F" w:rsidRPr="00A8284F" w:rsidRDefault="00A8284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284F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539" w:type="dxa"/>
          </w:tcPr>
          <w:p w:rsidR="00A8284F" w:rsidRPr="00A8284F" w:rsidRDefault="00A8284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8284F" w:rsidRPr="00A8284F" w:rsidRDefault="00A8284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3962" w:type="dxa"/>
          </w:tcPr>
          <w:p w:rsidR="00A8284F" w:rsidRPr="00A8284F" w:rsidRDefault="00A8284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Планируемые результаты</w:t>
            </w:r>
            <w:r w:rsidR="00F34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 окончанию срока реализации</w:t>
            </w:r>
          </w:p>
        </w:tc>
      </w:tr>
      <w:tr w:rsidR="00A8284F" w:rsidRPr="00A8284F" w:rsidTr="00471799">
        <w:tc>
          <w:tcPr>
            <w:tcW w:w="567" w:type="dxa"/>
          </w:tcPr>
          <w:p w:rsidR="00A8284F" w:rsidRPr="00A8284F" w:rsidRDefault="00A8284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39" w:type="dxa"/>
          </w:tcPr>
          <w:p w:rsidR="00A8284F" w:rsidRPr="00A8284F" w:rsidRDefault="00A8284F" w:rsidP="00A828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284F">
              <w:rPr>
                <w:rFonts w:ascii="Times New Roman" w:hAnsi="Times New Roman" w:cs="Times New Roman"/>
                <w:bCs/>
                <w:sz w:val="26"/>
                <w:szCs w:val="26"/>
              </w:rPr>
              <w:t>Внедрение методологии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</w:t>
            </w:r>
            <w:r w:rsidR="001650F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A8284F" w:rsidRPr="00A8284F" w:rsidRDefault="00A8284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2020 - 2024</w:t>
            </w:r>
          </w:p>
        </w:tc>
        <w:tc>
          <w:tcPr>
            <w:tcW w:w="3962" w:type="dxa"/>
          </w:tcPr>
          <w:p w:rsidR="00A8284F" w:rsidRPr="00A8284F" w:rsidRDefault="0007729C" w:rsidP="00A828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A8284F" w:rsidRPr="00A828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овлечено не менее 70% обучающихся общеобразовательных организаций </w:t>
            </w:r>
            <w:r w:rsidR="00A8284F">
              <w:rPr>
                <w:rFonts w:ascii="Times New Roman" w:hAnsi="Times New Roman" w:cs="Times New Roman"/>
                <w:bCs/>
                <w:sz w:val="26"/>
                <w:szCs w:val="26"/>
              </w:rPr>
              <w:t>Чукотского автономного округа</w:t>
            </w:r>
            <w:r w:rsidR="00A8284F" w:rsidRPr="00A828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различные формы сопровождения и наставничества, в том числе с применением лучших практик обмена опытом между обучающимися</w:t>
            </w:r>
            <w:r w:rsidR="001650F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A8284F" w:rsidRPr="00A8284F" w:rsidTr="00471799">
        <w:tc>
          <w:tcPr>
            <w:tcW w:w="567" w:type="dxa"/>
          </w:tcPr>
          <w:p w:rsidR="00A8284F" w:rsidRPr="00A8284F" w:rsidRDefault="00A8284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39" w:type="dxa"/>
          </w:tcPr>
          <w:p w:rsidR="00A8284F" w:rsidRPr="00A8284F" w:rsidRDefault="00A8284F" w:rsidP="00C740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84F">
              <w:rPr>
                <w:rFonts w:ascii="Times New Roman" w:hAnsi="Times New Roman" w:cs="Times New Roman"/>
                <w:sz w:val="26"/>
                <w:szCs w:val="26"/>
              </w:rPr>
              <w:t>Внедрение методологи</w:t>
            </w:r>
            <w:r w:rsidR="00C7402A">
              <w:rPr>
                <w:rFonts w:ascii="Times New Roman" w:hAnsi="Times New Roman" w:cs="Times New Roman"/>
                <w:sz w:val="26"/>
                <w:szCs w:val="26"/>
              </w:rPr>
              <w:t xml:space="preserve">и сопровождения, наставничества </w:t>
            </w:r>
            <w:r w:rsidRPr="00A8284F">
              <w:rPr>
                <w:rFonts w:ascii="Times New Roman" w:hAnsi="Times New Roman" w:cs="Times New Roman"/>
                <w:sz w:val="26"/>
                <w:szCs w:val="26"/>
              </w:rPr>
              <w:t>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</w:t>
            </w:r>
            <w:r w:rsidR="001650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A8284F" w:rsidRPr="00A8284F" w:rsidRDefault="00DA786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2020 - 2024</w:t>
            </w:r>
          </w:p>
        </w:tc>
        <w:tc>
          <w:tcPr>
            <w:tcW w:w="3962" w:type="dxa"/>
          </w:tcPr>
          <w:p w:rsidR="00A8284F" w:rsidRPr="00A8284F" w:rsidRDefault="00C57D44" w:rsidP="00A828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C57D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овлечено не менее 70% обучающихся организаций, осуществляющих образовательную деятельность по дополнительным общеобразовательным программам и расположенных 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Чукотском автономном округе</w:t>
            </w:r>
            <w:r w:rsidRPr="00C57D44">
              <w:rPr>
                <w:rFonts w:ascii="Times New Roman" w:hAnsi="Times New Roman" w:cs="Times New Roman"/>
                <w:bCs/>
                <w:sz w:val="26"/>
                <w:szCs w:val="26"/>
              </w:rPr>
              <w:t>, в различные формы сопровождения, наставничест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ва</w:t>
            </w:r>
            <w:r w:rsidR="001650F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A8284F" w:rsidRPr="00A8284F" w:rsidTr="00471799">
        <w:tc>
          <w:tcPr>
            <w:tcW w:w="567" w:type="dxa"/>
          </w:tcPr>
          <w:p w:rsidR="00A8284F" w:rsidRPr="00A8284F" w:rsidRDefault="00A8284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39" w:type="dxa"/>
          </w:tcPr>
          <w:p w:rsidR="00A8284F" w:rsidRPr="00A8284F" w:rsidRDefault="00F84D6F" w:rsidP="0047179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4D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Вовлечение </w:t>
            </w:r>
            <w:r w:rsidR="0047179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учителей – молодых специалистов </w:t>
            </w:r>
            <w:r w:rsidRPr="00F84D6F">
              <w:rPr>
                <w:rFonts w:ascii="Times New Roman" w:hAnsi="Times New Roman" w:cs="Times New Roman"/>
                <w:bCs/>
                <w:sz w:val="26"/>
                <w:szCs w:val="26"/>
              </w:rPr>
              <w:t>в различные формы поддержки и сопровождения в первые три года работы</w:t>
            </w:r>
            <w:r w:rsidR="001650F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A8284F" w:rsidRPr="00A8284F" w:rsidRDefault="00F84D6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4D6F">
              <w:rPr>
                <w:rFonts w:ascii="Times New Roman" w:hAnsi="Times New Roman" w:cs="Times New Roman"/>
                <w:bCs/>
                <w:sz w:val="26"/>
                <w:szCs w:val="26"/>
              </w:rPr>
              <w:t>2020 - 2024</w:t>
            </w:r>
          </w:p>
        </w:tc>
        <w:tc>
          <w:tcPr>
            <w:tcW w:w="3962" w:type="dxa"/>
          </w:tcPr>
          <w:p w:rsidR="00A8284F" w:rsidRPr="00A8284F" w:rsidRDefault="00F84D6F" w:rsidP="008D56D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F84D6F">
              <w:rPr>
                <w:rFonts w:ascii="Times New Roman" w:hAnsi="Times New Roman" w:cs="Times New Roman"/>
                <w:bCs/>
                <w:sz w:val="26"/>
                <w:szCs w:val="26"/>
              </w:rPr>
              <w:t>овлечение не менее 70% педагогических работников в возрасте до 35 лет в различные формы поддержки и сопровождения в первые три года работы.</w:t>
            </w:r>
          </w:p>
        </w:tc>
      </w:tr>
      <w:tr w:rsidR="00F84D6F" w:rsidRPr="00A8284F" w:rsidTr="00471799">
        <w:tc>
          <w:tcPr>
            <w:tcW w:w="567" w:type="dxa"/>
          </w:tcPr>
          <w:p w:rsidR="00F84D6F" w:rsidRDefault="00F84D6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39" w:type="dxa"/>
          </w:tcPr>
          <w:p w:rsidR="00F84D6F" w:rsidRPr="00F84D6F" w:rsidRDefault="001650F6" w:rsidP="00A828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50F6">
              <w:rPr>
                <w:rFonts w:ascii="Times New Roman" w:hAnsi="Times New Roman" w:cs="Times New Roman"/>
                <w:bCs/>
                <w:sz w:val="26"/>
                <w:szCs w:val="26"/>
              </w:rPr>
              <w:t>Внедрение методологии наставничества в системе среднего профессионального образования, в том числе посредством привлечения к этой деятельности специалистов-практиков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F84D6F" w:rsidRPr="00A8284F" w:rsidRDefault="00F84D6F" w:rsidP="009457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4D6F">
              <w:rPr>
                <w:rFonts w:ascii="Times New Roman" w:hAnsi="Times New Roman" w:cs="Times New Roman"/>
                <w:bCs/>
                <w:sz w:val="26"/>
                <w:szCs w:val="26"/>
              </w:rPr>
              <w:t>2020 - 2024</w:t>
            </w:r>
          </w:p>
        </w:tc>
        <w:tc>
          <w:tcPr>
            <w:tcW w:w="3962" w:type="dxa"/>
          </w:tcPr>
          <w:p w:rsidR="00727815" w:rsidRPr="00A8284F" w:rsidRDefault="001650F6" w:rsidP="0072781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1650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овлечение не менее 70% обучающихся организаций, осуществляющих образовательную деятельность по образовательным программам среднего профессионального образования на территории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Чукотского автономного округа</w:t>
            </w:r>
            <w:r w:rsidRPr="001650F6">
              <w:rPr>
                <w:rFonts w:ascii="Times New Roman" w:hAnsi="Times New Roman" w:cs="Times New Roman"/>
                <w:bCs/>
                <w:sz w:val="26"/>
                <w:szCs w:val="26"/>
              </w:rPr>
              <w:t>, в различные формы наставничества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A30E01" w:rsidRDefault="00A30E01" w:rsidP="00945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Целевые показатели развития региональной системы наставничества в Чукотском автономном округе</w:t>
      </w:r>
    </w:p>
    <w:p w:rsidR="00435632" w:rsidRDefault="00435632" w:rsidP="00945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5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5670"/>
        <w:gridCol w:w="1701"/>
        <w:gridCol w:w="1560"/>
      </w:tblGrid>
      <w:tr w:rsidR="00A8284F" w:rsidRPr="00435632" w:rsidTr="00A8284F">
        <w:tc>
          <w:tcPr>
            <w:tcW w:w="570" w:type="dxa"/>
            <w:vMerge w:val="restart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670" w:type="dxa"/>
            <w:vMerge w:val="restart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gridSpan w:val="2"/>
          </w:tcPr>
          <w:p w:rsidR="00A8284F" w:rsidRDefault="00A8284F" w:rsidP="00A30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Значение показателя</w:t>
            </w:r>
          </w:p>
          <w:p w:rsidR="00A8284F" w:rsidRPr="00435632" w:rsidRDefault="00A8284F" w:rsidP="00A30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концу года достижения </w:t>
            </w:r>
          </w:p>
        </w:tc>
      </w:tr>
      <w:tr w:rsidR="00A8284F" w:rsidRPr="00435632" w:rsidTr="00A8284F">
        <w:tc>
          <w:tcPr>
            <w:tcW w:w="570" w:type="dxa"/>
            <w:vMerge/>
          </w:tcPr>
          <w:p w:rsidR="00A8284F" w:rsidRPr="00435632" w:rsidRDefault="00A8284F" w:rsidP="00A30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:rsidR="00A8284F" w:rsidRPr="00435632" w:rsidRDefault="00A8284F" w:rsidP="00A30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A8284F" w:rsidRPr="00435632" w:rsidRDefault="00A8284F" w:rsidP="00A30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2020 г.</w:t>
            </w:r>
          </w:p>
        </w:tc>
        <w:tc>
          <w:tcPr>
            <w:tcW w:w="1560" w:type="dxa"/>
          </w:tcPr>
          <w:p w:rsidR="00A8284F" w:rsidRPr="00435632" w:rsidRDefault="00A8284F" w:rsidP="00A30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2024 г.</w:t>
            </w:r>
          </w:p>
        </w:tc>
      </w:tr>
      <w:tr w:rsidR="00A8284F" w:rsidRPr="00435632" w:rsidTr="007B2CEC">
        <w:tc>
          <w:tcPr>
            <w:tcW w:w="57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Доля детей в возрасте от 10 до 19 лет, проживающих 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, вошедших в программы наставничества в роли наставляемого, %</w:t>
            </w:r>
          </w:p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(отношение количества детей в возрасте от 10 до 19 лет, вошедших в программы наставничества в роли наставляемого, к общему количеству детей</w:t>
            </w:r>
            <w:r w:rsidR="00E31B4D" w:rsidRPr="00E31B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возрасте от 10 до 19 лет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проживающих 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>в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70</w:t>
            </w:r>
          </w:p>
        </w:tc>
      </w:tr>
      <w:tr w:rsidR="00A8284F" w:rsidRPr="00435632" w:rsidTr="00A8284F">
        <w:tc>
          <w:tcPr>
            <w:tcW w:w="57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Доля детей и подростков в возрасте от 15 до 19 лет, проживающих 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>в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, вошедших в программы наставничества в роли наставника, %</w:t>
            </w:r>
          </w:p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>в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A8284F" w:rsidRPr="00435632" w:rsidTr="00A8284F">
        <w:tc>
          <w:tcPr>
            <w:tcW w:w="57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Доля учителей - молодых специалистов (с опытом работ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ы от 0 до 3 лет), проживающих в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, вошедших в программы наставничества в роли наставляемого, %</w:t>
            </w:r>
          </w:p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>в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70</w:t>
            </w:r>
          </w:p>
        </w:tc>
      </w:tr>
      <w:tr w:rsidR="00A8284F" w:rsidRPr="00435632" w:rsidTr="00A8284F">
        <w:tc>
          <w:tcPr>
            <w:tcW w:w="57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Доля предприятий (организаций) от общего количества предприятий, осуществляющих деятельность 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>в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, вошедших в программы наставничества, предоставив своих наставников, %</w:t>
            </w:r>
          </w:p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>в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</w:tr>
      <w:tr w:rsidR="00A8284F" w:rsidRPr="00435632" w:rsidTr="00A8284F">
        <w:tc>
          <w:tcPr>
            <w:tcW w:w="57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удовлетворенности наставляемых участием в программах наставничества, % (опросный)</w:t>
            </w:r>
          </w:p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(отношение количества наставляемых, 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удовлетворенных участием в программах наставничества, к общему количеству наставляемых, принявших участие в программах наставничества, реализуемых 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>в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50</w:t>
            </w:r>
          </w:p>
        </w:tc>
        <w:tc>
          <w:tcPr>
            <w:tcW w:w="156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85</w:t>
            </w:r>
          </w:p>
        </w:tc>
      </w:tr>
      <w:tr w:rsidR="00A8284F" w:rsidRPr="00435632" w:rsidTr="00A8284F">
        <w:tc>
          <w:tcPr>
            <w:tcW w:w="57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6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Уровень удовлетворенности наставников участием в программах наставничества, % (опросный)</w:t>
            </w:r>
          </w:p>
          <w:p w:rsidR="00A8284F" w:rsidRPr="00435632" w:rsidRDefault="00A8284F" w:rsidP="008D5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</w:t>
            </w:r>
            <w:r w:rsidRPr="00A30E01">
              <w:rPr>
                <w:rFonts w:ascii="Times New Roman" w:hAnsi="Times New Roman" w:cs="Times New Roman"/>
                <w:bCs/>
                <w:sz w:val="26"/>
                <w:szCs w:val="26"/>
              </w:rPr>
              <w:t>в Чукотском автономном округе</w:t>
            </w: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560" w:type="dxa"/>
          </w:tcPr>
          <w:p w:rsidR="00A8284F" w:rsidRPr="00435632" w:rsidRDefault="00A8284F" w:rsidP="004356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5632">
              <w:rPr>
                <w:rFonts w:ascii="Times New Roman" w:hAnsi="Times New Roman" w:cs="Times New Roman"/>
                <w:bCs/>
                <w:sz w:val="26"/>
                <w:szCs w:val="26"/>
              </w:rPr>
              <w:t>85</w:t>
            </w:r>
          </w:p>
        </w:tc>
      </w:tr>
    </w:tbl>
    <w:p w:rsidR="009457C8" w:rsidRPr="009457C8" w:rsidRDefault="009457C8" w:rsidP="00945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1799" w:rsidRDefault="00471799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1799" w:rsidRDefault="00471799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1799" w:rsidRDefault="00471799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7C8" w:rsidRDefault="009457C8" w:rsidP="006631B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631B2" w:rsidRDefault="006631B2" w:rsidP="006631B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631B2" w:rsidRDefault="006631B2" w:rsidP="006631B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820"/>
      </w:tblGrid>
      <w:tr w:rsidR="009457C8" w:rsidRPr="00FF32A4" w:rsidTr="00C7402A">
        <w:tc>
          <w:tcPr>
            <w:tcW w:w="4962" w:type="dxa"/>
          </w:tcPr>
          <w:p w:rsidR="009457C8" w:rsidRPr="00FF32A4" w:rsidRDefault="009457C8" w:rsidP="00C740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457C8" w:rsidRPr="00FF32A4" w:rsidRDefault="009457C8" w:rsidP="00C740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2A4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:rsidR="009457C8" w:rsidRPr="00FF32A4" w:rsidRDefault="009457C8" w:rsidP="00C740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2A4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Департамента образования и науки Чукотского автономного округа </w:t>
            </w:r>
          </w:p>
          <w:p w:rsidR="009457C8" w:rsidRDefault="00DB2BAC" w:rsidP="00C740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23</w:t>
            </w:r>
            <w:r w:rsidR="009457C8" w:rsidRPr="00FF32A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52A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457C8" w:rsidRPr="00FF32A4">
              <w:rPr>
                <w:rFonts w:ascii="Times New Roman" w:hAnsi="Times New Roman" w:cs="Times New Roman"/>
                <w:sz w:val="26"/>
                <w:szCs w:val="26"/>
              </w:rPr>
              <w:t>.2020 г. № 01-21/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  <w:p w:rsidR="006631B2" w:rsidRPr="00FF32A4" w:rsidRDefault="006631B2" w:rsidP="00C740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FF32A4">
        <w:rPr>
          <w:rFonts w:ascii="Times New Roman" w:hAnsi="Times New Roman" w:cs="Times New Roman"/>
          <w:b/>
          <w:bCs/>
          <w:sz w:val="26"/>
          <w:szCs w:val="26"/>
        </w:rPr>
        <w:t>еречень образовательных организаций, внедряющих целевую модель наставничества в Чукотском автономном округе</w:t>
      </w: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9265"/>
      </w:tblGrid>
      <w:tr w:rsidR="00C469F3" w:rsidRPr="00C469F3" w:rsidTr="00D33C62">
        <w:tc>
          <w:tcPr>
            <w:tcW w:w="292" w:type="pct"/>
          </w:tcPr>
          <w:p w:rsidR="00C469F3" w:rsidRPr="00C469F3" w:rsidRDefault="00C469F3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C469F3" w:rsidRPr="00C469F3" w:rsidRDefault="00C469F3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C469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образовательной организации</w:t>
            </w:r>
          </w:p>
        </w:tc>
      </w:tr>
      <w:tr w:rsidR="002228DE" w:rsidRPr="00C469F3" w:rsidTr="002228DE">
        <w:tc>
          <w:tcPr>
            <w:tcW w:w="5000" w:type="pct"/>
            <w:gridSpan w:val="2"/>
          </w:tcPr>
          <w:p w:rsidR="002228DE" w:rsidRPr="009457C8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9457C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Профессиональные образовательные организации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Государственное автономное профессиональное образовательное учреждение Чукотского автономного округа «Чукотский многопрофильный колледж»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Государственное автономное профессиональное образовательное учреждение Чукотского автономного округа «Чукотский северо-западный техникум города Билибино»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Государственное автономное профессиональное образовательное учреждение Чукотского автономного округа «Чукотский полярный техникум посёлка Эгвекинот»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Государственное автономное профессиональное образовательное учреждение Чукотского автономного округа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Чукотский северо-восточ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ный техникум посёлка Провидения»</w:t>
            </w:r>
          </w:p>
        </w:tc>
      </w:tr>
      <w:tr w:rsidR="002228DE" w:rsidRPr="00C469F3" w:rsidTr="002228DE">
        <w:tc>
          <w:tcPr>
            <w:tcW w:w="5000" w:type="pct"/>
            <w:gridSpan w:val="2"/>
          </w:tcPr>
          <w:p w:rsidR="002228DE" w:rsidRPr="009457C8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9457C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Общеобразовательные организации</w:t>
            </w:r>
          </w:p>
        </w:tc>
      </w:tr>
      <w:tr w:rsidR="002228DE" w:rsidRPr="00C469F3" w:rsidTr="00D33C62">
        <w:tc>
          <w:tcPr>
            <w:tcW w:w="292" w:type="pct"/>
          </w:tcPr>
          <w:p w:rsidR="002228DE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2228DE" w:rsidRPr="00C469F3" w:rsidRDefault="002228DE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28DE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Государственное автономное общеобразовательное учреждение Чукотского автономного округа «Чукотский окружной профильный лицей»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 города Анадыря»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«Центр образования посёлка Угольные Копи»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«Центр образования посёлка Беринговского»</w:t>
            </w:r>
          </w:p>
        </w:tc>
      </w:tr>
      <w:tr w:rsidR="002228DE" w:rsidRPr="00C469F3" w:rsidTr="00D33C62">
        <w:tc>
          <w:tcPr>
            <w:tcW w:w="292" w:type="pct"/>
          </w:tcPr>
          <w:p w:rsidR="002228DE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2228DE" w:rsidRPr="00C469F3" w:rsidRDefault="002228DE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28DE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«Центр образования села Марково»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«Центр образования села Усть-Белая»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9C14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города Билибино Чукотского автономного округа»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«Школа – интернат основного общего образования с. Омолон Билибинского муниципального района Чукотского автономного округа»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«Средняя  общеобразовательная школа посёлка Эгвекинот»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2228DE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28DE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«Центр образования села Амгуэмы»</w:t>
            </w:r>
          </w:p>
        </w:tc>
      </w:tr>
      <w:tr w:rsidR="002228DE" w:rsidRPr="00C469F3" w:rsidTr="00D33C62">
        <w:tc>
          <w:tcPr>
            <w:tcW w:w="292" w:type="pct"/>
          </w:tcPr>
          <w:p w:rsidR="002228DE" w:rsidRPr="00C469F3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2228DE" w:rsidRPr="002228DE" w:rsidRDefault="002228DE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28DE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«Школа-интернат среднего общего образования поселка Провидения»</w:t>
            </w:r>
          </w:p>
        </w:tc>
      </w:tr>
      <w:tr w:rsidR="00C469F3" w:rsidRPr="00C469F3" w:rsidTr="00D33C62">
        <w:trPr>
          <w:trHeight w:val="619"/>
        </w:trPr>
        <w:tc>
          <w:tcPr>
            <w:tcW w:w="292" w:type="pct"/>
          </w:tcPr>
          <w:p w:rsidR="00C469F3" w:rsidRPr="00C469F3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17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«Центр образования г. Певек»</w:t>
            </w:r>
          </w:p>
        </w:tc>
      </w:tr>
      <w:tr w:rsidR="002228DE" w:rsidRPr="00C469F3" w:rsidTr="00D33C62">
        <w:trPr>
          <w:trHeight w:val="619"/>
        </w:trPr>
        <w:tc>
          <w:tcPr>
            <w:tcW w:w="292" w:type="pct"/>
          </w:tcPr>
          <w:p w:rsidR="002228DE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2228DE" w:rsidRPr="00C469F3" w:rsidRDefault="002228DE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28DE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«Средняя школа с.</w:t>
            </w:r>
            <w:r w:rsidR="009C14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228DE">
              <w:rPr>
                <w:rFonts w:ascii="Times New Roman" w:hAnsi="Times New Roman" w:cs="Times New Roman"/>
                <w:bCs/>
                <w:sz w:val="26"/>
                <w:szCs w:val="26"/>
              </w:rPr>
              <w:t>Рыткучи»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«Центр образования села Лаврентия»</w:t>
            </w:r>
          </w:p>
        </w:tc>
      </w:tr>
      <w:tr w:rsidR="002228DE" w:rsidRPr="00C469F3" w:rsidTr="00D33C62">
        <w:tc>
          <w:tcPr>
            <w:tcW w:w="292" w:type="pct"/>
          </w:tcPr>
          <w:p w:rsidR="002228DE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2228DE" w:rsidRPr="00C469F3" w:rsidRDefault="002228DE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28DE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села Лорино»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="008A22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общеобразовательное учреждение «Школа-интернат среднего общего образования села Уэлен»</w:t>
            </w:r>
          </w:p>
        </w:tc>
      </w:tr>
      <w:tr w:rsidR="002228DE" w:rsidRPr="00C469F3" w:rsidTr="002228DE">
        <w:tc>
          <w:tcPr>
            <w:tcW w:w="5000" w:type="pct"/>
            <w:gridSpan w:val="2"/>
          </w:tcPr>
          <w:p w:rsidR="002228DE" w:rsidRPr="009457C8" w:rsidRDefault="002228DE" w:rsidP="00222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9457C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Организации дополнительного образования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C469F3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9F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2228DE" w:rsidP="005308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28DE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образовательное учреждение дополнительного образования «Билибинский районный Центр дополнительного образования»</w:t>
            </w:r>
          </w:p>
        </w:tc>
      </w:tr>
      <w:tr w:rsidR="00882222" w:rsidRPr="00C469F3" w:rsidTr="00D33C62">
        <w:tc>
          <w:tcPr>
            <w:tcW w:w="292" w:type="pct"/>
          </w:tcPr>
          <w:p w:rsidR="00882222" w:rsidRDefault="00882222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882222" w:rsidRPr="002228DE" w:rsidRDefault="00882222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2222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образовательное учреждение дополнительного образования «Центр дополнительного образования городского округа Эгвекинот»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2228DE" w:rsidP="008822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882222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882222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2222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образовательное учреждение дополнительного образования «Центр детского творчества поселка Провидения»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882222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882222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2222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учреждение дополнительного образования городского округа Певек «Детская школа искусств»</w:t>
            </w:r>
          </w:p>
        </w:tc>
      </w:tr>
      <w:tr w:rsidR="00C469F3" w:rsidRPr="00C469F3" w:rsidTr="00D33C62">
        <w:tc>
          <w:tcPr>
            <w:tcW w:w="292" w:type="pct"/>
          </w:tcPr>
          <w:p w:rsidR="00C469F3" w:rsidRPr="00C469F3" w:rsidRDefault="00882222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C469F3" w:rsidRPr="00C469F3" w:rsidRDefault="00882222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2222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учреждение дополнительного образования «Детская школа искусств с. Лаврентия»</w:t>
            </w:r>
          </w:p>
        </w:tc>
      </w:tr>
      <w:tr w:rsidR="005308CF" w:rsidRPr="00C469F3" w:rsidTr="00D33C62">
        <w:tc>
          <w:tcPr>
            <w:tcW w:w="292" w:type="pct"/>
          </w:tcPr>
          <w:p w:rsidR="005308CF" w:rsidRDefault="009C14E8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5308CF" w:rsidRPr="00882222" w:rsidRDefault="009C14E8" w:rsidP="00C469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C14E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Государственное автономное образовательное учреждение дополнительного образования Чукотского автономного округа «Окружная детско-юношеская спортивная школа»</w:t>
            </w:r>
          </w:p>
        </w:tc>
      </w:tr>
      <w:tr w:rsidR="009C14E8" w:rsidRPr="00C469F3" w:rsidTr="00D33C62">
        <w:tc>
          <w:tcPr>
            <w:tcW w:w="292" w:type="pct"/>
          </w:tcPr>
          <w:p w:rsidR="009C14E8" w:rsidRDefault="009C14E8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9C14E8" w:rsidRPr="009C14E8" w:rsidRDefault="009C14E8" w:rsidP="009C14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C14E8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образовательное учрежден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ие дополнительного образования «</w:t>
            </w:r>
            <w:r w:rsidRPr="009C14E8">
              <w:rPr>
                <w:rFonts w:ascii="Times New Roman" w:hAnsi="Times New Roman" w:cs="Times New Roman"/>
                <w:bCs/>
                <w:sz w:val="26"/>
                <w:szCs w:val="26"/>
              </w:rPr>
              <w:t>Билибинская детско – юношеская спортивная школа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9C14E8" w:rsidRPr="00C469F3" w:rsidTr="00D33C62">
        <w:tc>
          <w:tcPr>
            <w:tcW w:w="292" w:type="pct"/>
          </w:tcPr>
          <w:p w:rsidR="009C14E8" w:rsidRDefault="009C14E8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9C14E8" w:rsidRPr="009C14E8" w:rsidRDefault="009C14E8" w:rsidP="009C14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C14E8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образовательное учрежден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ие дополнительного образования </w:t>
            </w:r>
            <w:r w:rsidRPr="009C14E8">
              <w:rPr>
                <w:rFonts w:ascii="Times New Roman" w:hAnsi="Times New Roman" w:cs="Times New Roman"/>
                <w:bCs/>
                <w:sz w:val="26"/>
                <w:szCs w:val="26"/>
              </w:rPr>
              <w:t>«Детско – юношеская спортивная школа поселка Провидения»</w:t>
            </w:r>
          </w:p>
        </w:tc>
      </w:tr>
      <w:tr w:rsidR="009C14E8" w:rsidRPr="00C469F3" w:rsidTr="00D33C62">
        <w:tc>
          <w:tcPr>
            <w:tcW w:w="292" w:type="pct"/>
          </w:tcPr>
          <w:p w:rsidR="009C14E8" w:rsidRDefault="009C14E8" w:rsidP="00C46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32</w:t>
            </w:r>
            <w:r w:rsidR="00CC2BF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08" w:type="pct"/>
          </w:tcPr>
          <w:p w:rsidR="009C14E8" w:rsidRPr="009C14E8" w:rsidRDefault="009C14E8" w:rsidP="009C14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C14E8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учреждение дополнительного образования «Детско-юношеская спортивная школа г.Певек»</w:t>
            </w:r>
          </w:p>
        </w:tc>
      </w:tr>
    </w:tbl>
    <w:p w:rsidR="00FF32A4" w:rsidRPr="00FF32A4" w:rsidRDefault="00FF32A4" w:rsidP="00FF32A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93A22" w:rsidRDefault="00393A22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93A22" w:rsidRDefault="00393A22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820"/>
      </w:tblGrid>
      <w:tr w:rsidR="00FF32A4" w:rsidRPr="00FF32A4" w:rsidTr="00FF32A4">
        <w:tc>
          <w:tcPr>
            <w:tcW w:w="4962" w:type="dxa"/>
          </w:tcPr>
          <w:p w:rsidR="00FF32A4" w:rsidRPr="00FF32A4" w:rsidRDefault="00FF32A4" w:rsidP="00FF32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:rsidR="00FF32A4" w:rsidRPr="00FF32A4" w:rsidRDefault="00FF32A4" w:rsidP="00FF32A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32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Приложение </w:t>
            </w:r>
            <w:r w:rsidR="009457C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  <w:p w:rsidR="00FF32A4" w:rsidRPr="00FF32A4" w:rsidRDefault="00FF32A4" w:rsidP="00FF32A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32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приказу Департамента образования и науки Чукотского автономного округа </w:t>
            </w:r>
          </w:p>
          <w:p w:rsidR="00FF32A4" w:rsidRPr="00FF32A4" w:rsidRDefault="00DB2BAC" w:rsidP="00A52A7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23</w:t>
            </w:r>
            <w:r w:rsidR="00FF32A4" w:rsidRPr="00FF32A4">
              <w:rPr>
                <w:rFonts w:ascii="Times New Roman" w:hAnsi="Times New Roman" w:cs="Times New Roman"/>
                <w:bCs/>
                <w:sz w:val="26"/>
                <w:szCs w:val="26"/>
              </w:rPr>
              <w:t>.0</w:t>
            </w:r>
            <w:r w:rsidR="00A52A7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FF32A4" w:rsidRPr="00FF32A4">
              <w:rPr>
                <w:rFonts w:ascii="Times New Roman" w:hAnsi="Times New Roman" w:cs="Times New Roman"/>
                <w:bCs/>
                <w:sz w:val="26"/>
                <w:szCs w:val="26"/>
              </w:rPr>
              <w:t>.2020 г. № 01-21/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266</w:t>
            </w:r>
          </w:p>
        </w:tc>
      </w:tr>
    </w:tbl>
    <w:p w:rsidR="00FF32A4" w:rsidRDefault="00FF32A4" w:rsidP="00FF3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2A4" w:rsidRDefault="00A45E26" w:rsidP="00A45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A45E26">
        <w:rPr>
          <w:rFonts w:ascii="Times New Roman" w:hAnsi="Times New Roman" w:cs="Times New Roman"/>
          <w:b/>
          <w:bCs/>
          <w:sz w:val="26"/>
          <w:szCs w:val="26"/>
        </w:rPr>
        <w:t>оложение о Региональном наставническом центре</w:t>
      </w:r>
    </w:p>
    <w:p w:rsidR="00B139C5" w:rsidRDefault="00B139C5" w:rsidP="00A45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7402A" w:rsidRPr="00C7402A" w:rsidRDefault="00C7402A" w:rsidP="00C7402A">
      <w:pPr>
        <w:shd w:val="clear" w:color="auto" w:fill="FFFFFF"/>
        <w:spacing w:after="0" w:line="298" w:lineRule="exact"/>
        <w:ind w:right="49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740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Общие положения</w:t>
      </w:r>
    </w:p>
    <w:p w:rsidR="00C7402A" w:rsidRPr="00C7402A" w:rsidRDefault="00C7402A" w:rsidP="00C7402A">
      <w:pPr>
        <w:shd w:val="clear" w:color="auto" w:fill="FFFFFF"/>
        <w:spacing w:after="0" w:line="298" w:lineRule="exact"/>
        <w:ind w:right="49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402A" w:rsidRPr="00C7402A" w:rsidRDefault="00C7402A" w:rsidP="00C7402A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6C7821" w:rsidRPr="006C7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Региональный наставнический центр </w:t>
      </w:r>
      <w:r w:rsidR="006C78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создается</w:t>
      </w: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целях межведомственного и межуровневого взаимодействия в региональной системе общего</w:t>
      </w:r>
      <w:r w:rsidR="002923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дополнительного</w:t>
      </w: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среднего профессионального образования при внедрении целевой модели наставничества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Чукотском автономном округе</w:t>
      </w: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7402A" w:rsidRPr="00C7402A" w:rsidRDefault="00C7402A" w:rsidP="00C7402A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</w:t>
      </w:r>
      <w:r w:rsidR="006C7821" w:rsidRPr="006C78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Региональный наставнический центр </w:t>
      </w: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своей деятельности руководствуется: </w:t>
      </w:r>
    </w:p>
    <w:p w:rsidR="00C7402A" w:rsidRPr="006C7821" w:rsidRDefault="00C7402A" w:rsidP="00C7402A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hyperlink r:id="rId11" w:history="1">
        <w:r w:rsidR="006C7821" w:rsidRPr="006C7821">
          <w:rPr>
            <w:rStyle w:val="af0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распоряжени</w:t>
        </w:r>
        <w:r w:rsidR="006C7821">
          <w:rPr>
            <w:rStyle w:val="af0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ем</w:t>
        </w:r>
        <w:r w:rsidR="006C7821" w:rsidRPr="006C7821">
          <w:rPr>
            <w:rStyle w:val="af0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 xml:space="preserve"> Министерства просвещения Российской Федерации от 25</w:t>
        </w:r>
        <w:r w:rsidR="00292369">
          <w:rPr>
            <w:rStyle w:val="af0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 xml:space="preserve"> декабря 2019 года № </w:t>
        </w:r>
        <w:r w:rsidR="006C7821" w:rsidRPr="006C7821">
          <w:rPr>
            <w:rStyle w:val="af0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  </w:r>
      </w:hyperlink>
      <w:r w:rsidRPr="006C782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402A" w:rsidRPr="00C7402A" w:rsidRDefault="00C7402A" w:rsidP="00C7402A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настоящим Положением.</w:t>
      </w:r>
    </w:p>
    <w:p w:rsidR="006C7821" w:rsidRPr="006C7821" w:rsidRDefault="00C7402A" w:rsidP="006C7821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r w:rsidR="006C7821" w:rsidRPr="006C78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Функции Регионального наставнического центра </w:t>
      </w: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</w:t>
      </w:r>
      <w:r w:rsidR="006C782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Департамента образования и науки </w:t>
      </w:r>
      <w:r w:rsidRPr="00C7402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Чукотского автономного округа</w:t>
      </w:r>
      <w:r w:rsidR="006C782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передаются </w:t>
      </w:r>
      <w:r w:rsidR="006C7821" w:rsidRPr="006C782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существующей организации (подразделению организации), чья деятельность прямо связана с образовательной или воспитательной работой.</w:t>
      </w:r>
    </w:p>
    <w:p w:rsidR="005801E2" w:rsidRPr="005801E2" w:rsidRDefault="005801E2" w:rsidP="005801E2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sub_1405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5801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5801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Основной задачей </w:t>
      </w:r>
      <w:r w:rsidRPr="005801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</w:t>
      </w:r>
      <w:r w:rsid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нального наставнического центра является</w:t>
      </w:r>
      <w:bookmarkEnd w:id="1"/>
      <w:r w:rsid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801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организационная, методическая, экспертно-консультационная, информационная и просветительская поддержка участников внедрени</w:t>
      </w:r>
      <w:r w:rsid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целевой модели наставничества.</w:t>
      </w:r>
    </w:p>
    <w:p w:rsidR="00C7402A" w:rsidRPr="00C7402A" w:rsidRDefault="00C7402A" w:rsidP="00C7402A">
      <w:pPr>
        <w:shd w:val="clear" w:color="auto" w:fill="FFFFFF"/>
        <w:spacing w:after="0" w:line="298" w:lineRule="exact"/>
        <w:ind w:right="499"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7402A" w:rsidRPr="006C7821" w:rsidRDefault="00CF56A5" w:rsidP="006C7821">
      <w:pPr>
        <w:shd w:val="clear" w:color="auto" w:fill="FFFFFF"/>
        <w:spacing w:after="0" w:line="298" w:lineRule="exact"/>
        <w:ind w:right="499" w:firstLine="720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</w:t>
      </w:r>
      <w:r w:rsidR="00C7402A" w:rsidRPr="00C740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Функции и полномочия </w:t>
      </w:r>
      <w:r w:rsidR="006C7821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 xml:space="preserve">Регионального </w:t>
      </w:r>
      <w:r w:rsidR="006C7821" w:rsidRPr="006C7821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настав</w:t>
      </w:r>
      <w:r w:rsidR="006C7821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нического</w:t>
      </w:r>
      <w:r w:rsidR="006C7821" w:rsidRPr="006C7821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 xml:space="preserve"> центр</w:t>
      </w:r>
      <w:r w:rsidR="006C7821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а</w:t>
      </w:r>
    </w:p>
    <w:p w:rsidR="00C7402A" w:rsidRPr="00C7402A" w:rsidRDefault="00C7402A" w:rsidP="00C7402A">
      <w:pPr>
        <w:shd w:val="clear" w:color="auto" w:fill="FFFFFF"/>
        <w:spacing w:after="0" w:line="298" w:lineRule="exact"/>
        <w:ind w:right="499" w:firstLine="720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</w:pPr>
    </w:p>
    <w:p w:rsidR="00BA760B" w:rsidRPr="00BA760B" w:rsidRDefault="00C7402A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r w:rsid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Функции </w:t>
      </w:r>
      <w:r w:rsidR="00BA760B"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Регионального наставнического центра</w:t>
      </w:r>
      <w:r w:rsid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A760B" w:rsidRPr="00BA760B" w:rsidRDefault="00BA760B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выработка предложений по совместному использованию инфраструктуры в целях внедрения целевой модели наставничества;</w:t>
      </w:r>
    </w:p>
    <w:p w:rsidR="00BA760B" w:rsidRDefault="00BA760B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Чукотского автономного округа;</w:t>
      </w:r>
    </w:p>
    <w:p w:rsidR="00BA760B" w:rsidRPr="00BA760B" w:rsidRDefault="00BA760B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BA76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внедрение моделей доступности наставнических программ для детей с различными образовательными потребностями и индивидуальными возможностями, в том числе для детей, проявивших выдающиеся способности, детей с ограниченными возможностями здоровья, детей, проживающих в сельской местности и на труднодоступных и отдаленных территориях, детей, находящихся в трудной жизненной ситуации, детей-сирот; </w:t>
      </w:r>
    </w:p>
    <w:p w:rsidR="00BA760B" w:rsidRPr="00BA760B" w:rsidRDefault="00BA760B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разработка предложений по совершенствованию региональной системы внедрения целевой модели наставничества;</w:t>
      </w:r>
    </w:p>
    <w:p w:rsidR="00BA760B" w:rsidRPr="00BA760B" w:rsidRDefault="00BA760B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содействие привлечению к реализации наставнических программ образовательных организаций; предприятий и организаций Чукотского автономного округа; государственных бюджетных учреждений культуры и спорта; юридических и </w:t>
      </w:r>
      <w:r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физических лиц, чья деятельность связана с образовательной, спортивной, культурной и досуговой деятельностью;</w:t>
      </w:r>
    </w:p>
    <w:p w:rsidR="00BA760B" w:rsidRPr="00BA760B" w:rsidRDefault="00BA760B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сбор результатов мониторинга реализации программ наставничества в образовательных организациях;</w:t>
      </w:r>
    </w:p>
    <w:p w:rsidR="00BA760B" w:rsidRPr="00BA760B" w:rsidRDefault="00BA760B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</w:p>
    <w:p w:rsidR="00C7402A" w:rsidRDefault="00C7402A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40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="00BA760B" w:rsidRP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</w:t>
      </w:r>
      <w:r w:rsidR="00BA7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нальный наставнический центр </w:t>
      </w:r>
      <w:r w:rsidR="00960C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оказывает поддержку образовательным организациям при выполнении ими следующих функций: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разработка и реализация мероприятий дорожной карты внедрения целевой модели;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реализация программ наставничества;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назначение куратора внедрения целевой модели наставничества в образовательной организации;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инфраструктурное и материально-техническое обеспечение реализации программ наставничества;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проведение внутреннего мониторинга реализации и эффективности программ наставничества (в ведении образовательных организаций);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обеспечение формирования баз данных программ наставничества и лучших практик;</w:t>
      </w:r>
    </w:p>
    <w:p w:rsidR="00960CB7" w:rsidRPr="00960CB7" w:rsidRDefault="00960CB7" w:rsidP="00960CB7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960CB7">
        <w:rPr>
          <w:rFonts w:ascii="Times New Roman" w:hAnsi="Times New Roman" w:cs="Times New Roman"/>
          <w:bCs/>
          <w:sz w:val="26"/>
          <w:szCs w:val="26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60CB7" w:rsidRPr="00960CB7" w:rsidRDefault="00960CB7" w:rsidP="00BA760B">
      <w:pPr>
        <w:shd w:val="clear" w:color="auto" w:fill="FFFFFF"/>
        <w:spacing w:after="0" w:line="298" w:lineRule="exact"/>
        <w:ind w:right="7"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60E91" w:rsidRDefault="00D60E91" w:rsidP="00D60E91">
      <w:pPr>
        <w:pStyle w:val="Default"/>
        <w:ind w:firstLine="709"/>
        <w:jc w:val="both"/>
        <w:rPr>
          <w:bCs/>
          <w:sz w:val="26"/>
          <w:szCs w:val="26"/>
        </w:rPr>
      </w:pPr>
    </w:p>
    <w:p w:rsidR="00D60E91" w:rsidRPr="00D60E91" w:rsidRDefault="00D60E91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60E91" w:rsidRDefault="00D60E91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820"/>
      </w:tblGrid>
      <w:tr w:rsidR="001528E3" w:rsidRPr="001528E3" w:rsidTr="00D57EA7">
        <w:tc>
          <w:tcPr>
            <w:tcW w:w="4962" w:type="dxa"/>
          </w:tcPr>
          <w:p w:rsidR="001528E3" w:rsidRPr="001528E3" w:rsidRDefault="001528E3" w:rsidP="001528E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20" w:type="dxa"/>
          </w:tcPr>
          <w:p w:rsidR="001528E3" w:rsidRPr="001528E3" w:rsidRDefault="001528E3" w:rsidP="001528E3">
            <w:pPr>
              <w:ind w:left="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28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:rsidR="001528E3" w:rsidRPr="001528E3" w:rsidRDefault="001528E3" w:rsidP="001528E3">
            <w:pPr>
              <w:ind w:left="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28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приказу Департамента образования и науки Чукотского автономного округа </w:t>
            </w:r>
          </w:p>
          <w:p w:rsidR="001528E3" w:rsidRPr="001528E3" w:rsidRDefault="00DB2BAC" w:rsidP="00A52A7C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23</w:t>
            </w:r>
            <w:r w:rsidR="001528E3" w:rsidRPr="001528E3">
              <w:rPr>
                <w:rFonts w:ascii="Times New Roman" w:hAnsi="Times New Roman" w:cs="Times New Roman"/>
                <w:bCs/>
                <w:sz w:val="26"/>
                <w:szCs w:val="26"/>
              </w:rPr>
              <w:t>.0</w:t>
            </w:r>
            <w:r w:rsidR="00A52A7C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1528E3" w:rsidRPr="001528E3">
              <w:rPr>
                <w:rFonts w:ascii="Times New Roman" w:hAnsi="Times New Roman" w:cs="Times New Roman"/>
                <w:bCs/>
                <w:sz w:val="26"/>
                <w:szCs w:val="26"/>
              </w:rPr>
              <w:t>.2020 г. № 01-21/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266</w:t>
            </w:r>
          </w:p>
        </w:tc>
      </w:tr>
    </w:tbl>
    <w:p w:rsidR="001528E3" w:rsidRDefault="001528E3" w:rsidP="00D60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8E3" w:rsidRDefault="001528E3" w:rsidP="00D57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28E3">
        <w:rPr>
          <w:rFonts w:ascii="Times New Roman" w:hAnsi="Times New Roman" w:cs="Times New Roman"/>
          <w:b/>
          <w:bCs/>
          <w:sz w:val="26"/>
          <w:szCs w:val="26"/>
        </w:rPr>
        <w:t xml:space="preserve">Типовое </w:t>
      </w:r>
      <w:r w:rsidR="00D57EA7" w:rsidRPr="001528E3">
        <w:rPr>
          <w:rFonts w:ascii="Times New Roman" w:hAnsi="Times New Roman" w:cs="Times New Roman"/>
          <w:b/>
          <w:bCs/>
          <w:sz w:val="26"/>
          <w:szCs w:val="26"/>
        </w:rPr>
        <w:t>положение о</w:t>
      </w:r>
      <w:r w:rsidRPr="001528E3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программе </w:t>
      </w:r>
      <w:r w:rsidR="003D25E9">
        <w:rPr>
          <w:rFonts w:ascii="Times New Roman" w:hAnsi="Times New Roman" w:cs="Times New Roman"/>
          <w:b/>
          <w:bCs/>
          <w:sz w:val="26"/>
          <w:szCs w:val="26"/>
        </w:rPr>
        <w:t>наставничества в образовательных</w:t>
      </w:r>
      <w:r w:rsidRPr="001528E3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</w:t>
      </w:r>
      <w:r w:rsidR="003D25E9">
        <w:rPr>
          <w:rFonts w:ascii="Times New Roman" w:hAnsi="Times New Roman" w:cs="Times New Roman"/>
          <w:b/>
          <w:bCs/>
          <w:sz w:val="26"/>
          <w:szCs w:val="26"/>
        </w:rPr>
        <w:t xml:space="preserve">ях, </w:t>
      </w:r>
      <w:r w:rsidR="003D25E9" w:rsidRPr="003D25E9">
        <w:rPr>
          <w:rFonts w:ascii="Times New Roman" w:hAnsi="Times New Roman" w:cs="Times New Roman"/>
          <w:b/>
          <w:bCs/>
          <w:sz w:val="26"/>
          <w:szCs w:val="26"/>
        </w:rPr>
        <w:t xml:space="preserve">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</w:t>
      </w:r>
      <w:r w:rsidR="00D57EA7">
        <w:rPr>
          <w:rFonts w:ascii="Times New Roman" w:hAnsi="Times New Roman" w:cs="Times New Roman"/>
          <w:b/>
          <w:bCs/>
          <w:sz w:val="26"/>
          <w:szCs w:val="26"/>
        </w:rPr>
        <w:t>на территории Чукотского автономного округа</w:t>
      </w:r>
    </w:p>
    <w:p w:rsidR="001528E3" w:rsidRDefault="001528E3" w:rsidP="0015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7EA7" w:rsidRPr="00D57EA7" w:rsidRDefault="00D57EA7" w:rsidP="00D57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7EA7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D57EA7" w:rsidRPr="00D57EA7" w:rsidRDefault="00D57EA7" w:rsidP="00D57E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7EA7" w:rsidRPr="00D57EA7" w:rsidRDefault="00D57EA7" w:rsidP="00D57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7EA7">
        <w:rPr>
          <w:rFonts w:ascii="Times New Roman" w:hAnsi="Times New Roman" w:cs="Times New Roman"/>
          <w:bCs/>
          <w:sz w:val="26"/>
          <w:szCs w:val="26"/>
        </w:rPr>
        <w:t>1.1. </w:t>
      </w:r>
      <w:r w:rsidR="003D25E9">
        <w:rPr>
          <w:rFonts w:ascii="Times New Roman" w:hAnsi="Times New Roman" w:cs="Times New Roman"/>
          <w:bCs/>
          <w:sz w:val="26"/>
          <w:szCs w:val="26"/>
        </w:rPr>
        <w:t>Типовое</w:t>
      </w:r>
      <w:r w:rsidRPr="00D57EA7">
        <w:rPr>
          <w:rFonts w:ascii="Times New Roman" w:hAnsi="Times New Roman" w:cs="Times New Roman"/>
          <w:bCs/>
          <w:sz w:val="26"/>
          <w:szCs w:val="26"/>
        </w:rPr>
        <w:t xml:space="preserve"> положение о </w:t>
      </w:r>
      <w:r>
        <w:rPr>
          <w:rFonts w:ascii="Times New Roman" w:hAnsi="Times New Roman" w:cs="Times New Roman"/>
          <w:bCs/>
          <w:sz w:val="26"/>
          <w:szCs w:val="26"/>
        </w:rPr>
        <w:t>программе наставничества</w:t>
      </w:r>
      <w:r w:rsidRPr="00D57E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D25E9" w:rsidRPr="003D25E9">
        <w:rPr>
          <w:rFonts w:ascii="Times New Roman" w:hAnsi="Times New Roman" w:cs="Times New Roman"/>
          <w:bCs/>
          <w:sz w:val="26"/>
          <w:szCs w:val="26"/>
        </w:rPr>
        <w:t>в образовательных организациях, осуществляющих образовательную деятельность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территории Чукотского автономного округа</w:t>
      </w:r>
      <w:r w:rsidR="003D25E9">
        <w:rPr>
          <w:rFonts w:ascii="Times New Roman" w:hAnsi="Times New Roman" w:cs="Times New Roman"/>
          <w:bCs/>
          <w:sz w:val="26"/>
          <w:szCs w:val="26"/>
        </w:rPr>
        <w:t>, (далее – Положение</w:t>
      </w:r>
      <w:r w:rsidR="00ED5884">
        <w:rPr>
          <w:rFonts w:ascii="Times New Roman" w:hAnsi="Times New Roman" w:cs="Times New Roman"/>
          <w:bCs/>
          <w:sz w:val="26"/>
          <w:szCs w:val="26"/>
        </w:rPr>
        <w:t>, образовательные организации</w:t>
      </w:r>
      <w:r w:rsidR="003D25E9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Pr="00D57EA7">
        <w:rPr>
          <w:rFonts w:ascii="Times New Roman" w:hAnsi="Times New Roman" w:cs="Times New Roman"/>
          <w:bCs/>
          <w:sz w:val="26"/>
          <w:szCs w:val="26"/>
        </w:rPr>
        <w:t xml:space="preserve">определяет порядок организации наставничества в отношении обучающихся, осваивающими </w:t>
      </w:r>
      <w:r w:rsidR="003D25E9">
        <w:rPr>
          <w:rFonts w:ascii="Times New Roman" w:hAnsi="Times New Roman" w:cs="Times New Roman"/>
          <w:bCs/>
          <w:sz w:val="26"/>
          <w:szCs w:val="26"/>
        </w:rPr>
        <w:t>общеобразовательные</w:t>
      </w:r>
      <w:r w:rsidR="003D25E9" w:rsidRPr="003D25E9">
        <w:rPr>
          <w:rFonts w:ascii="Times New Roman" w:hAnsi="Times New Roman" w:cs="Times New Roman"/>
          <w:bCs/>
          <w:sz w:val="26"/>
          <w:szCs w:val="26"/>
        </w:rPr>
        <w:t>, дополни</w:t>
      </w:r>
      <w:r w:rsidR="003D25E9">
        <w:rPr>
          <w:rFonts w:ascii="Times New Roman" w:hAnsi="Times New Roman" w:cs="Times New Roman"/>
          <w:bCs/>
          <w:sz w:val="26"/>
          <w:szCs w:val="26"/>
        </w:rPr>
        <w:t>тельные общеобразовательные и программы</w:t>
      </w:r>
      <w:r w:rsidR="003D25E9" w:rsidRPr="003D25E9">
        <w:rPr>
          <w:rFonts w:ascii="Times New Roman" w:hAnsi="Times New Roman" w:cs="Times New Roman"/>
          <w:bCs/>
          <w:sz w:val="26"/>
          <w:szCs w:val="26"/>
        </w:rPr>
        <w:t xml:space="preserve"> среднего профессионального образования</w:t>
      </w:r>
      <w:r w:rsidR="003D25E9">
        <w:rPr>
          <w:rFonts w:ascii="Times New Roman" w:hAnsi="Times New Roman" w:cs="Times New Roman"/>
          <w:bCs/>
          <w:sz w:val="26"/>
          <w:szCs w:val="26"/>
        </w:rPr>
        <w:t>, педагогических работников.</w:t>
      </w:r>
    </w:p>
    <w:p w:rsidR="003D25E9" w:rsidRDefault="00D57EA7" w:rsidP="00D57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7EA7">
        <w:rPr>
          <w:rFonts w:ascii="Times New Roman" w:hAnsi="Times New Roman" w:cs="Times New Roman"/>
          <w:bCs/>
          <w:sz w:val="26"/>
          <w:szCs w:val="26"/>
        </w:rPr>
        <w:t>1.2. </w:t>
      </w:r>
      <w:r w:rsidR="003D25E9" w:rsidRPr="003D25E9">
        <w:rPr>
          <w:rFonts w:ascii="Times New Roman" w:hAnsi="Times New Roman" w:cs="Times New Roman"/>
          <w:bCs/>
          <w:sz w:val="26"/>
          <w:szCs w:val="26"/>
        </w:rPr>
        <w:t>Наставничество - универсальная технология передачи опыта, знаний, фор</w:t>
      </w:r>
      <w:r w:rsidR="00F67A26">
        <w:rPr>
          <w:rFonts w:ascii="Times New Roman" w:hAnsi="Times New Roman" w:cs="Times New Roman"/>
          <w:bCs/>
          <w:sz w:val="26"/>
          <w:szCs w:val="26"/>
        </w:rPr>
        <w:t xml:space="preserve">мирования навыков, компетенций </w:t>
      </w:r>
      <w:r w:rsidR="003D25E9" w:rsidRPr="003D25E9">
        <w:rPr>
          <w:rFonts w:ascii="Times New Roman" w:hAnsi="Times New Roman" w:cs="Times New Roman"/>
          <w:bCs/>
          <w:sz w:val="26"/>
          <w:szCs w:val="26"/>
        </w:rPr>
        <w:t>и ценностей через неформальное взаимообогащающее общение, основанное на доверии и партнерстве</w:t>
      </w:r>
      <w:r w:rsidR="003D25E9">
        <w:rPr>
          <w:rFonts w:ascii="Times New Roman" w:hAnsi="Times New Roman" w:cs="Times New Roman"/>
          <w:bCs/>
          <w:sz w:val="26"/>
          <w:szCs w:val="26"/>
        </w:rPr>
        <w:t>.</w:t>
      </w:r>
      <w:r w:rsidRPr="00D57EA7">
        <w:rPr>
          <w:rFonts w:ascii="Times New Roman" w:hAnsi="Times New Roman" w:cs="Times New Roman"/>
          <w:bCs/>
          <w:sz w:val="26"/>
          <w:szCs w:val="26"/>
        </w:rPr>
        <w:t> </w:t>
      </w:r>
    </w:p>
    <w:p w:rsidR="00342F69" w:rsidRDefault="00342F69" w:rsidP="00D57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1.3. </w:t>
      </w:r>
      <w:r w:rsidRPr="00342F69">
        <w:rPr>
          <w:rFonts w:ascii="Times New Roman" w:hAnsi="Times New Roman" w:cs="Times New Roman"/>
          <w:bCs/>
          <w:sz w:val="26"/>
          <w:szCs w:val="26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</w:t>
      </w:r>
      <w:r w:rsidR="00B9226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2F69">
        <w:rPr>
          <w:rFonts w:ascii="Times New Roman" w:hAnsi="Times New Roman" w:cs="Times New Roman"/>
          <w:bCs/>
          <w:sz w:val="26"/>
          <w:szCs w:val="26"/>
        </w:rPr>
        <w:t xml:space="preserve">разных уровней образования и молодых специалистов, </w:t>
      </w:r>
      <w:r w:rsidR="00B92266" w:rsidRPr="00B92266">
        <w:rPr>
          <w:rFonts w:ascii="Times New Roman" w:hAnsi="Times New Roman" w:cs="Times New Roman"/>
          <w:bCs/>
          <w:sz w:val="26"/>
          <w:szCs w:val="26"/>
        </w:rPr>
        <w:t>педагогически</w:t>
      </w:r>
      <w:r w:rsidR="00B92266">
        <w:rPr>
          <w:rFonts w:ascii="Times New Roman" w:hAnsi="Times New Roman" w:cs="Times New Roman"/>
          <w:bCs/>
          <w:sz w:val="26"/>
          <w:szCs w:val="26"/>
        </w:rPr>
        <w:t xml:space="preserve">х работников, </w:t>
      </w:r>
      <w:r w:rsidRPr="00342F69">
        <w:rPr>
          <w:rFonts w:ascii="Times New Roman" w:hAnsi="Times New Roman" w:cs="Times New Roman"/>
          <w:bCs/>
          <w:sz w:val="26"/>
          <w:szCs w:val="26"/>
        </w:rPr>
        <w:t xml:space="preserve">проживающих на территории </w:t>
      </w:r>
      <w:r>
        <w:rPr>
          <w:rFonts w:ascii="Times New Roman" w:hAnsi="Times New Roman" w:cs="Times New Roman"/>
          <w:bCs/>
          <w:sz w:val="26"/>
          <w:szCs w:val="26"/>
        </w:rPr>
        <w:t>Чукотского автономного округа.</w:t>
      </w:r>
    </w:p>
    <w:p w:rsidR="00ED5884" w:rsidRPr="00ED5884" w:rsidRDefault="00ED5884" w:rsidP="00ED5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1.4. </w:t>
      </w:r>
      <w:bookmarkStart w:id="2" w:name="sub_1103"/>
      <w:r w:rsidRPr="00ED5884">
        <w:rPr>
          <w:rFonts w:ascii="Times New Roman" w:hAnsi="Times New Roman" w:cs="Times New Roman"/>
          <w:bCs/>
          <w:sz w:val="26"/>
          <w:szCs w:val="26"/>
        </w:rPr>
        <w:t xml:space="preserve"> Задачи внедрения целевой модели наставничества:</w:t>
      </w:r>
    </w:p>
    <w:bookmarkEnd w:id="2"/>
    <w:p w:rsidR="00ED5884" w:rsidRPr="00ED5884" w:rsidRDefault="00ED5884" w:rsidP="00ED5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ED5884">
        <w:rPr>
          <w:rFonts w:ascii="Times New Roman" w:hAnsi="Times New Roman" w:cs="Times New Roman"/>
          <w:bCs/>
          <w:sz w:val="26"/>
          <w:szCs w:val="26"/>
        </w:rPr>
        <w:t xml:space="preserve">улучшение показателей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образовательных организаций </w:t>
      </w:r>
      <w:r w:rsidRPr="00ED5884">
        <w:rPr>
          <w:rFonts w:ascii="Times New Roman" w:hAnsi="Times New Roman" w:cs="Times New Roman"/>
          <w:bCs/>
          <w:sz w:val="26"/>
          <w:szCs w:val="26"/>
        </w:rPr>
        <w:t>в образовательной, социокультурной, спортивной и других сферах;</w:t>
      </w:r>
    </w:p>
    <w:p w:rsidR="00ED5884" w:rsidRPr="00ED5884" w:rsidRDefault="00ED5884" w:rsidP="00ED5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ED5884">
        <w:rPr>
          <w:rFonts w:ascii="Times New Roman" w:hAnsi="Times New Roman" w:cs="Times New Roman"/>
          <w:bCs/>
          <w:sz w:val="26"/>
          <w:szCs w:val="26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ED5884" w:rsidRPr="00ED5884" w:rsidRDefault="00ED5884" w:rsidP="00ED5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ED5884">
        <w:rPr>
          <w:rFonts w:ascii="Times New Roman" w:hAnsi="Times New Roman" w:cs="Times New Roman"/>
          <w:bCs/>
          <w:sz w:val="26"/>
          <w:szCs w:val="26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ED5884" w:rsidRPr="00ED5884" w:rsidRDefault="00ED5884" w:rsidP="00ED5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ED5884">
        <w:rPr>
          <w:rFonts w:ascii="Times New Roman" w:hAnsi="Times New Roman" w:cs="Times New Roman"/>
          <w:bCs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ED5884" w:rsidRPr="00ED5884" w:rsidRDefault="00ED5884" w:rsidP="00ED5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ED5884">
        <w:rPr>
          <w:rFonts w:ascii="Times New Roman" w:hAnsi="Times New Roman" w:cs="Times New Roman"/>
          <w:bCs/>
          <w:sz w:val="26"/>
          <w:szCs w:val="26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ED5884" w:rsidRPr="00ED5884" w:rsidRDefault="00ED5884" w:rsidP="00ED5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Pr="00ED5884">
        <w:rPr>
          <w:rFonts w:ascii="Times New Roman" w:hAnsi="Times New Roman" w:cs="Times New Roman"/>
          <w:bCs/>
          <w:sz w:val="26"/>
          <w:szCs w:val="26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D57EA7" w:rsidRPr="00D57EA7" w:rsidRDefault="00D57EA7" w:rsidP="00D57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7EA7">
        <w:rPr>
          <w:rFonts w:ascii="Times New Roman" w:hAnsi="Times New Roman" w:cs="Times New Roman"/>
          <w:bCs/>
          <w:sz w:val="26"/>
          <w:szCs w:val="26"/>
        </w:rPr>
        <w:t>1.</w:t>
      </w:r>
      <w:r w:rsidR="00ED5884">
        <w:rPr>
          <w:rFonts w:ascii="Times New Roman" w:hAnsi="Times New Roman" w:cs="Times New Roman"/>
          <w:bCs/>
          <w:sz w:val="26"/>
          <w:szCs w:val="26"/>
        </w:rPr>
        <w:t>5</w:t>
      </w:r>
      <w:r w:rsidRPr="00D57EA7">
        <w:rPr>
          <w:rFonts w:ascii="Times New Roman" w:hAnsi="Times New Roman" w:cs="Times New Roman"/>
          <w:bCs/>
          <w:sz w:val="26"/>
          <w:szCs w:val="26"/>
        </w:rPr>
        <w:t>. </w:t>
      </w:r>
      <w:r w:rsidR="00342F69" w:rsidRPr="00342F69">
        <w:rPr>
          <w:rFonts w:ascii="Times New Roman" w:hAnsi="Times New Roman" w:cs="Times New Roman"/>
          <w:bCs/>
          <w:sz w:val="26"/>
          <w:szCs w:val="26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 w:rsidR="00342F6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D57EA7">
        <w:rPr>
          <w:rFonts w:ascii="Times New Roman" w:hAnsi="Times New Roman" w:cs="Times New Roman"/>
          <w:bCs/>
          <w:sz w:val="26"/>
          <w:szCs w:val="26"/>
        </w:rPr>
        <w:t>Наставник</w:t>
      </w:r>
      <w:r w:rsidR="00342F69">
        <w:rPr>
          <w:rFonts w:ascii="Times New Roman" w:hAnsi="Times New Roman" w:cs="Times New Roman"/>
          <w:bCs/>
          <w:sz w:val="26"/>
          <w:szCs w:val="26"/>
        </w:rPr>
        <w:t>ом в зависимости от формы настав</w:t>
      </w:r>
      <w:r w:rsidR="009606B2">
        <w:rPr>
          <w:rFonts w:ascii="Times New Roman" w:hAnsi="Times New Roman" w:cs="Times New Roman"/>
          <w:bCs/>
          <w:sz w:val="26"/>
          <w:szCs w:val="26"/>
        </w:rPr>
        <w:t>ничества может выступать обучающийся (ученик, воспитанник, студент); педагогический работник;</w:t>
      </w:r>
      <w:r w:rsidR="00342F6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57EA7">
        <w:rPr>
          <w:rFonts w:ascii="Times New Roman" w:hAnsi="Times New Roman" w:cs="Times New Roman"/>
          <w:bCs/>
          <w:sz w:val="26"/>
          <w:szCs w:val="26"/>
        </w:rPr>
        <w:t>представитель предприятия/организации</w:t>
      </w:r>
      <w:r w:rsidR="00077AB7">
        <w:rPr>
          <w:rFonts w:ascii="Times New Roman" w:hAnsi="Times New Roman" w:cs="Times New Roman"/>
          <w:bCs/>
          <w:sz w:val="26"/>
          <w:szCs w:val="26"/>
        </w:rPr>
        <w:t xml:space="preserve"> Чукотского автономного округа</w:t>
      </w:r>
      <w:r w:rsidRPr="00D57EA7">
        <w:rPr>
          <w:rFonts w:ascii="Times New Roman" w:hAnsi="Times New Roman" w:cs="Times New Roman"/>
          <w:bCs/>
          <w:sz w:val="26"/>
          <w:szCs w:val="26"/>
        </w:rPr>
        <w:t>, определенный из числа наиболее квалифицированных специалистов, обладающий высокими нравственными и профессиональными качествами, практическими знаниями и опытом, имеющий безупречную репутацию</w:t>
      </w:r>
      <w:r w:rsidR="00342F6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2F69" w:rsidRPr="00342F69">
        <w:rPr>
          <w:rFonts w:ascii="Times New Roman" w:hAnsi="Times New Roman" w:cs="Times New Roman"/>
          <w:bCs/>
          <w:sz w:val="26"/>
          <w:szCs w:val="26"/>
        </w:rPr>
        <w:t>(далее – работодатель)</w:t>
      </w:r>
      <w:r w:rsidRPr="00342F69">
        <w:rPr>
          <w:rFonts w:ascii="Times New Roman" w:hAnsi="Times New Roman" w:cs="Times New Roman"/>
          <w:bCs/>
          <w:sz w:val="26"/>
          <w:szCs w:val="26"/>
        </w:rPr>
        <w:t>.</w:t>
      </w:r>
    </w:p>
    <w:p w:rsidR="00ED5884" w:rsidRDefault="00ED5884" w:rsidP="00ED5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5884">
        <w:rPr>
          <w:rFonts w:ascii="Times New Roman" w:hAnsi="Times New Roman" w:cs="Times New Roman"/>
          <w:bCs/>
          <w:sz w:val="26"/>
          <w:szCs w:val="26"/>
        </w:rPr>
        <w:t>1.6.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</w:t>
      </w:r>
      <w:r w:rsidR="00F67A26">
        <w:rPr>
          <w:rFonts w:ascii="Times New Roman" w:hAnsi="Times New Roman" w:cs="Times New Roman"/>
          <w:bCs/>
          <w:sz w:val="26"/>
          <w:szCs w:val="26"/>
        </w:rPr>
        <w:t>ает новые навыки и компетенции.</w:t>
      </w:r>
      <w:r w:rsidR="000C457E" w:rsidRPr="000C45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57E" w:rsidRPr="000C457E">
        <w:rPr>
          <w:rFonts w:ascii="Times New Roman" w:hAnsi="Times New Roman" w:cs="Times New Roman"/>
          <w:bCs/>
          <w:sz w:val="26"/>
          <w:szCs w:val="26"/>
        </w:rPr>
        <w:t>В конкретных формах наставляемый может быть определен термином «обучающийся»</w:t>
      </w:r>
      <w:r w:rsidR="000C457E">
        <w:rPr>
          <w:rFonts w:ascii="Times New Roman" w:hAnsi="Times New Roman" w:cs="Times New Roman"/>
          <w:bCs/>
          <w:sz w:val="26"/>
          <w:szCs w:val="26"/>
        </w:rPr>
        <w:t>.</w:t>
      </w:r>
    </w:p>
    <w:p w:rsidR="004A4757" w:rsidRPr="004A4757" w:rsidRDefault="004A4757" w:rsidP="004A47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1.7. </w:t>
      </w:r>
      <w:r w:rsidRPr="004A4757">
        <w:rPr>
          <w:rFonts w:ascii="Times New Roman" w:hAnsi="Times New Roman" w:cs="Times New Roman"/>
          <w:bCs/>
          <w:sz w:val="26"/>
          <w:szCs w:val="26"/>
        </w:rPr>
        <w:t xml:space="preserve">Куратор - сотрудник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образовательной </w:t>
      </w:r>
      <w:r w:rsidRPr="004A4757">
        <w:rPr>
          <w:rFonts w:ascii="Times New Roman" w:hAnsi="Times New Roman" w:cs="Times New Roman"/>
          <w:bCs/>
          <w:sz w:val="26"/>
          <w:szCs w:val="26"/>
        </w:rPr>
        <w:t>организации, либо организации из числа ее партнеров, который отвечает за организацию программы наставничества.</w:t>
      </w:r>
    </w:p>
    <w:p w:rsidR="008851C0" w:rsidRP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sub_1408"/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8851C0">
        <w:rPr>
          <w:rFonts w:ascii="Times New Roman" w:hAnsi="Times New Roman" w:cs="Times New Roman"/>
          <w:bCs/>
          <w:sz w:val="26"/>
          <w:szCs w:val="26"/>
        </w:rPr>
        <w:t>.8. Куратор назначается решением руководит</w:t>
      </w:r>
      <w:r>
        <w:rPr>
          <w:rFonts w:ascii="Times New Roman" w:hAnsi="Times New Roman" w:cs="Times New Roman"/>
          <w:bCs/>
          <w:sz w:val="26"/>
          <w:szCs w:val="26"/>
        </w:rPr>
        <w:t>еля образовательной организации</w:t>
      </w:r>
      <w:r w:rsidRPr="008851C0">
        <w:rPr>
          <w:rFonts w:ascii="Times New Roman" w:hAnsi="Times New Roman" w:cs="Times New Roman"/>
          <w:bCs/>
          <w:sz w:val="26"/>
          <w:szCs w:val="26"/>
        </w:rPr>
        <w:t>. Куратором может стать представитель образовательной организации,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bookmarkEnd w:id="3"/>
    <w:p w:rsidR="008851C0" w:rsidRP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51C0">
        <w:rPr>
          <w:rFonts w:ascii="Times New Roman" w:hAnsi="Times New Roman" w:cs="Times New Roman"/>
          <w:bCs/>
          <w:sz w:val="26"/>
          <w:szCs w:val="26"/>
        </w:rPr>
        <w:t>К зоне ответственности куратора относятся следующие задачи:</w:t>
      </w:r>
    </w:p>
    <w:p w:rsid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8851C0">
        <w:rPr>
          <w:rFonts w:ascii="Times New Roman" w:hAnsi="Times New Roman" w:cs="Times New Roman"/>
          <w:bCs/>
          <w:sz w:val="26"/>
          <w:szCs w:val="26"/>
        </w:rPr>
        <w:t>сбор и работа с базой наставников и наставляемых;</w:t>
      </w:r>
    </w:p>
    <w:p w:rsidR="005D3E8B" w:rsidRPr="008851C0" w:rsidRDefault="005D3E8B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сбор согласий на обработку персональных данных участников программы наставничества или их законных представителей в случае если участник программы </w:t>
      </w:r>
      <w:r w:rsidR="0007039E">
        <w:rPr>
          <w:rFonts w:ascii="Times New Roman" w:hAnsi="Times New Roman" w:cs="Times New Roman"/>
          <w:bCs/>
          <w:sz w:val="26"/>
          <w:szCs w:val="26"/>
        </w:rPr>
        <w:t>несовершеннолетний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8851C0" w:rsidRP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8851C0">
        <w:rPr>
          <w:rFonts w:ascii="Times New Roman" w:hAnsi="Times New Roman" w:cs="Times New Roman"/>
          <w:bCs/>
          <w:sz w:val="26"/>
          <w:szCs w:val="26"/>
        </w:rPr>
        <w:t>организация обучения наставников (в том числе привлечение экспертов для проведения обучения);</w:t>
      </w:r>
    </w:p>
    <w:p w:rsidR="008851C0" w:rsidRP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8851C0">
        <w:rPr>
          <w:rFonts w:ascii="Times New Roman" w:hAnsi="Times New Roman" w:cs="Times New Roman"/>
          <w:bCs/>
          <w:sz w:val="26"/>
          <w:szCs w:val="26"/>
        </w:rPr>
        <w:t>контроль процедуры внедрения целевой модели наставничества;</w:t>
      </w:r>
    </w:p>
    <w:p w:rsidR="008851C0" w:rsidRP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8851C0">
        <w:rPr>
          <w:rFonts w:ascii="Times New Roman" w:hAnsi="Times New Roman" w:cs="Times New Roman"/>
          <w:bCs/>
          <w:sz w:val="26"/>
          <w:szCs w:val="26"/>
        </w:rPr>
        <w:t>контроль проведения программ наставничества;</w:t>
      </w:r>
    </w:p>
    <w:p w:rsidR="008851C0" w:rsidRP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8851C0">
        <w:rPr>
          <w:rFonts w:ascii="Times New Roman" w:hAnsi="Times New Roman" w:cs="Times New Roman"/>
          <w:bCs/>
          <w:sz w:val="26"/>
          <w:szCs w:val="26"/>
        </w:rPr>
        <w:t>участие в оценке вовлеченности обучающихся в различные формы наставничества;</w:t>
      </w:r>
    </w:p>
    <w:p w:rsidR="008851C0" w:rsidRP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8851C0">
        <w:rPr>
          <w:rFonts w:ascii="Times New Roman" w:hAnsi="Times New Roman" w:cs="Times New Roman"/>
          <w:bCs/>
          <w:sz w:val="26"/>
          <w:szCs w:val="26"/>
        </w:rPr>
        <w:t>решение организационных вопросов, возникающих в процессе реализации модели;</w:t>
      </w:r>
    </w:p>
    <w:p w:rsidR="008851C0" w:rsidRP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8851C0">
        <w:rPr>
          <w:rFonts w:ascii="Times New Roman" w:hAnsi="Times New Roman" w:cs="Times New Roman"/>
          <w:bCs/>
          <w:sz w:val="26"/>
          <w:szCs w:val="26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8851C0" w:rsidRDefault="008851C0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51C0">
        <w:rPr>
          <w:rFonts w:ascii="Times New Roman" w:hAnsi="Times New Roman" w:cs="Times New Roman"/>
          <w:bCs/>
          <w:sz w:val="26"/>
          <w:szCs w:val="26"/>
        </w:rPr>
        <w:t>При создании условий необходимого финансирования куратора программ наставничества могут быть испо</w:t>
      </w:r>
      <w:r>
        <w:rPr>
          <w:rFonts w:ascii="Times New Roman" w:hAnsi="Times New Roman" w:cs="Times New Roman"/>
          <w:bCs/>
          <w:sz w:val="26"/>
          <w:szCs w:val="26"/>
        </w:rPr>
        <w:t>льзованы ресурсы образовательной организации</w:t>
      </w:r>
      <w:r w:rsidRPr="008851C0">
        <w:rPr>
          <w:rFonts w:ascii="Times New Roman" w:hAnsi="Times New Roman" w:cs="Times New Roman"/>
          <w:bCs/>
          <w:sz w:val="26"/>
          <w:szCs w:val="26"/>
        </w:rPr>
        <w:t>, ресурсы партнеров программы, предприятий -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</w:p>
    <w:p w:rsidR="005B007A" w:rsidRDefault="005B007A" w:rsidP="00885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B007A" w:rsidRPr="005B007A" w:rsidRDefault="005B007A" w:rsidP="005B0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007A">
        <w:rPr>
          <w:rFonts w:ascii="Times New Roman" w:hAnsi="Times New Roman" w:cs="Times New Roman"/>
          <w:b/>
          <w:bCs/>
          <w:sz w:val="26"/>
          <w:szCs w:val="26"/>
        </w:rPr>
        <w:t>2. Организация наставничества</w:t>
      </w:r>
    </w:p>
    <w:p w:rsidR="005B007A" w:rsidRDefault="005B007A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F5785" w:rsidRPr="000F5785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2.1. 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Реализация программы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наставничества в образовательной организации 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происходит через работу куратора с </w:t>
      </w:r>
      <w:r w:rsidR="00E8507F" w:rsidRPr="000F5785">
        <w:rPr>
          <w:rFonts w:ascii="Times New Roman" w:hAnsi="Times New Roman" w:cs="Times New Roman"/>
          <w:bCs/>
          <w:sz w:val="26"/>
          <w:szCs w:val="26"/>
        </w:rPr>
        <w:t>двумя базами</w:t>
      </w:r>
      <w:r w:rsidRPr="000F5785">
        <w:rPr>
          <w:rFonts w:ascii="Times New Roman" w:hAnsi="Times New Roman" w:cs="Times New Roman"/>
          <w:bCs/>
          <w:sz w:val="26"/>
          <w:szCs w:val="26"/>
        </w:rPr>
        <w:t>:</w:t>
      </w:r>
      <w:r w:rsidRPr="000F5785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0F5785" w:rsidRPr="000F5785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ф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ормирование базы наставляемых, осуществляется </w:t>
      </w:r>
      <w:r w:rsidR="00E8507F" w:rsidRPr="000F5785">
        <w:rPr>
          <w:rFonts w:ascii="Times New Roman" w:hAnsi="Times New Roman" w:cs="Times New Roman"/>
          <w:bCs/>
          <w:sz w:val="26"/>
          <w:szCs w:val="26"/>
        </w:rPr>
        <w:t>непосредственно куратором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 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помощи педагогов и иных лиц образовательной организации,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располагающих </w:t>
      </w:r>
      <w:r w:rsidRPr="000F5785">
        <w:rPr>
          <w:rFonts w:ascii="Times New Roman" w:hAnsi="Times New Roman" w:cs="Times New Roman"/>
          <w:bCs/>
          <w:sz w:val="26"/>
          <w:szCs w:val="26"/>
        </w:rPr>
        <w:t>информацией о потребностях подростков - будущих участников программы</w:t>
      </w:r>
      <w:r w:rsidR="00B92266">
        <w:rPr>
          <w:rFonts w:ascii="Times New Roman" w:hAnsi="Times New Roman" w:cs="Times New Roman"/>
          <w:bCs/>
          <w:sz w:val="26"/>
          <w:szCs w:val="26"/>
        </w:rPr>
        <w:t>, молодых педагогов или новых специалистов</w:t>
      </w:r>
      <w:r w:rsidR="00835DF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00BBE">
        <w:rPr>
          <w:rFonts w:ascii="Times New Roman" w:hAnsi="Times New Roman" w:cs="Times New Roman"/>
          <w:bCs/>
          <w:sz w:val="26"/>
          <w:szCs w:val="26"/>
        </w:rPr>
        <w:t>К</w:t>
      </w:r>
      <w:r w:rsidR="00600BBE" w:rsidRPr="00600BBE">
        <w:rPr>
          <w:rFonts w:ascii="Times New Roman" w:hAnsi="Times New Roman" w:cs="Times New Roman"/>
          <w:bCs/>
          <w:sz w:val="26"/>
          <w:szCs w:val="26"/>
        </w:rPr>
        <w:t xml:space="preserve">валифицированные специалисты (школьные психологи, социальные педагоги), определив проблему, </w:t>
      </w:r>
      <w:r w:rsidR="00600BBE">
        <w:rPr>
          <w:rFonts w:ascii="Times New Roman" w:hAnsi="Times New Roman" w:cs="Times New Roman"/>
          <w:bCs/>
          <w:sz w:val="26"/>
          <w:szCs w:val="26"/>
        </w:rPr>
        <w:t>могут предложить</w:t>
      </w:r>
      <w:r w:rsidR="00600BBE" w:rsidRPr="00600BBE">
        <w:rPr>
          <w:rFonts w:ascii="Times New Roman" w:hAnsi="Times New Roman" w:cs="Times New Roman"/>
          <w:bCs/>
          <w:sz w:val="26"/>
          <w:szCs w:val="26"/>
        </w:rPr>
        <w:t xml:space="preserve"> родителям и </w:t>
      </w:r>
      <w:r w:rsidR="00600BBE">
        <w:rPr>
          <w:rFonts w:ascii="Times New Roman" w:hAnsi="Times New Roman" w:cs="Times New Roman"/>
          <w:bCs/>
          <w:sz w:val="26"/>
          <w:szCs w:val="26"/>
        </w:rPr>
        <w:t>обучающемуся</w:t>
      </w:r>
      <w:r w:rsidR="00600BBE" w:rsidRPr="00600BBE">
        <w:rPr>
          <w:rFonts w:ascii="Times New Roman" w:hAnsi="Times New Roman" w:cs="Times New Roman"/>
          <w:bCs/>
          <w:sz w:val="26"/>
          <w:szCs w:val="26"/>
        </w:rPr>
        <w:t xml:space="preserve"> участвовать в программе наставничества, которая может реализовываться на базе </w:t>
      </w:r>
      <w:r w:rsidR="00600BBE">
        <w:rPr>
          <w:rFonts w:ascii="Times New Roman" w:hAnsi="Times New Roman" w:cs="Times New Roman"/>
          <w:bCs/>
          <w:sz w:val="26"/>
          <w:szCs w:val="26"/>
        </w:rPr>
        <w:t>образовательной организации</w:t>
      </w:r>
      <w:r w:rsidR="00600BBE" w:rsidRPr="00600BBE">
        <w:rPr>
          <w:rFonts w:ascii="Times New Roman" w:hAnsi="Times New Roman" w:cs="Times New Roman"/>
          <w:bCs/>
          <w:sz w:val="26"/>
          <w:szCs w:val="26"/>
        </w:rPr>
        <w:t xml:space="preserve"> или  некоммерческой организации, работающей в </w:t>
      </w:r>
      <w:r w:rsidR="00600BBE">
        <w:rPr>
          <w:rFonts w:ascii="Times New Roman" w:hAnsi="Times New Roman" w:cs="Times New Roman"/>
          <w:bCs/>
          <w:sz w:val="26"/>
          <w:szCs w:val="26"/>
        </w:rPr>
        <w:t>тесном контакте с образовательной организацией</w:t>
      </w:r>
      <w:r w:rsidR="00600BBE" w:rsidRPr="00600BB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35DFE">
        <w:rPr>
          <w:rFonts w:ascii="Times New Roman" w:hAnsi="Times New Roman" w:cs="Times New Roman"/>
          <w:bCs/>
          <w:sz w:val="26"/>
          <w:szCs w:val="26"/>
        </w:rPr>
        <w:t>Может проводиться мониторинг запросов от потенциальных наставляемых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;   </w:t>
      </w:r>
    </w:p>
    <w:p w:rsidR="000F5785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ф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ормирование базы наставников. Формируется </w:t>
      </w:r>
      <w:r w:rsidR="00B53F6B">
        <w:rPr>
          <w:rFonts w:ascii="Times New Roman" w:hAnsi="Times New Roman" w:cs="Times New Roman"/>
          <w:bCs/>
          <w:sz w:val="26"/>
          <w:szCs w:val="26"/>
        </w:rPr>
        <w:t>после работы по информированию о программе наставничестве и сбора данных среди обучающихся, педагогов, родителей, выпускников, сотрудников предприятий и организаций региона</w:t>
      </w:r>
      <w:r w:rsidR="00835DFE">
        <w:rPr>
          <w:rFonts w:ascii="Times New Roman" w:hAnsi="Times New Roman" w:cs="Times New Roman"/>
          <w:bCs/>
          <w:sz w:val="26"/>
          <w:szCs w:val="26"/>
        </w:rPr>
        <w:t xml:space="preserve"> – потенциальных наставников</w:t>
      </w:r>
      <w:r w:rsidR="00B53F6B">
        <w:rPr>
          <w:rFonts w:ascii="Times New Roman" w:hAnsi="Times New Roman" w:cs="Times New Roman"/>
          <w:bCs/>
          <w:sz w:val="26"/>
          <w:szCs w:val="26"/>
        </w:rPr>
        <w:t>.</w:t>
      </w:r>
    </w:p>
    <w:p w:rsidR="000F5785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2.2. Программа наставничества в образовательной организации реализуется путем следующих возможных форм:</w:t>
      </w:r>
    </w:p>
    <w:p w:rsidR="000F5785" w:rsidRPr="000F5785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F5785">
        <w:rPr>
          <w:rFonts w:ascii="Times New Roman" w:hAnsi="Times New Roman" w:cs="Times New Roman"/>
          <w:bCs/>
          <w:sz w:val="26"/>
          <w:szCs w:val="26"/>
        </w:rPr>
        <w:t>«ученик – ученик» (</w:t>
      </w:r>
      <w:r w:rsidR="007E42CE">
        <w:rPr>
          <w:rFonts w:ascii="Times New Roman" w:hAnsi="Times New Roman" w:cs="Times New Roman"/>
          <w:bCs/>
          <w:sz w:val="26"/>
          <w:szCs w:val="26"/>
        </w:rPr>
        <w:t>«студент» - «студент»). Данная форма п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редполагает взаимодействие обучающихся одной образовательной организации, </w:t>
      </w:r>
      <w:r w:rsidR="00B92266" w:rsidRPr="007E42CE">
        <w:rPr>
          <w:rFonts w:ascii="Times New Roman" w:hAnsi="Times New Roman" w:cs="Times New Roman"/>
          <w:bCs/>
          <w:sz w:val="26"/>
          <w:szCs w:val="26"/>
        </w:rPr>
        <w:t>при котором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 один из обучающихся находится на более высокой ступени образования и </w:t>
      </w:r>
      <w:r w:rsidR="00B92266" w:rsidRPr="007E42CE">
        <w:rPr>
          <w:rFonts w:ascii="Times New Roman" w:hAnsi="Times New Roman" w:cs="Times New Roman"/>
          <w:bCs/>
          <w:sz w:val="26"/>
          <w:szCs w:val="26"/>
        </w:rPr>
        <w:t>обладает организаторскими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 и лидерскими качествами, позволяющими ему оказать весомое влияние </w:t>
      </w:r>
      <w:r w:rsidR="00F67A26" w:rsidRPr="007E42CE">
        <w:rPr>
          <w:rFonts w:ascii="Times New Roman" w:hAnsi="Times New Roman" w:cs="Times New Roman"/>
          <w:bCs/>
          <w:sz w:val="26"/>
          <w:szCs w:val="26"/>
        </w:rPr>
        <w:t>на наставляемого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, лишенное, тем не менее, строгой субординации. Вариацией данной формы является форма наставничества «студент – студент».    </w:t>
      </w:r>
    </w:p>
    <w:p w:rsidR="000F5785" w:rsidRPr="007E42CE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F5785">
        <w:rPr>
          <w:rFonts w:ascii="Times New Roman" w:hAnsi="Times New Roman" w:cs="Times New Roman"/>
          <w:bCs/>
          <w:sz w:val="26"/>
          <w:szCs w:val="26"/>
        </w:rPr>
        <w:t>«учитель – учитель»</w:t>
      </w:r>
      <w:r w:rsidR="007E42CE">
        <w:rPr>
          <w:rFonts w:ascii="Times New Roman" w:hAnsi="Times New Roman" w:cs="Times New Roman"/>
          <w:bCs/>
          <w:sz w:val="26"/>
          <w:szCs w:val="26"/>
        </w:rPr>
        <w:t xml:space="preserve"> («педагог» - «педагог»). Данная форма п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редполагает взаимодействие молодого педагога (при опыте работы от 0 до 3 лет) </w:t>
      </w:r>
      <w:r w:rsidR="00B92266" w:rsidRPr="007E42CE">
        <w:rPr>
          <w:rFonts w:ascii="Times New Roman" w:hAnsi="Times New Roman" w:cs="Times New Roman"/>
          <w:bCs/>
          <w:sz w:val="26"/>
          <w:szCs w:val="26"/>
        </w:rPr>
        <w:t>или нового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 специалиста (при смене места работы) с опытным и располагающим ресурсами </w:t>
      </w:r>
      <w:r w:rsidR="00F67A26" w:rsidRPr="007E42CE">
        <w:rPr>
          <w:rFonts w:ascii="Times New Roman" w:hAnsi="Times New Roman" w:cs="Times New Roman"/>
          <w:bCs/>
          <w:sz w:val="26"/>
          <w:szCs w:val="26"/>
        </w:rPr>
        <w:t>и навыками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 специалистом-педагогом, оказывающим первому разностороннюю поддержку</w:t>
      </w:r>
      <w:r w:rsidR="007E42CE">
        <w:rPr>
          <w:rFonts w:ascii="Times New Roman" w:hAnsi="Times New Roman" w:cs="Times New Roman"/>
          <w:bCs/>
          <w:sz w:val="26"/>
          <w:szCs w:val="26"/>
        </w:rPr>
        <w:t>.</w:t>
      </w:r>
    </w:p>
    <w:p w:rsidR="000F5785" w:rsidRPr="007E42CE" w:rsidRDefault="000F5785" w:rsidP="007E42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7E42CE">
        <w:rPr>
          <w:rFonts w:ascii="Times New Roman" w:hAnsi="Times New Roman" w:cs="Times New Roman"/>
          <w:bCs/>
          <w:sz w:val="26"/>
          <w:szCs w:val="26"/>
        </w:rPr>
        <w:t>«студент – ученик». Данная ф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>орма предполагает взаимодействие обучающихся общеобразовательного и среднего профессионального учреждений, при которой студент оказывает весомое влияние</w:t>
      </w:r>
      <w:r w:rsidR="007E42CE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наставляемого, помогает ему с профессиональным и личностным самоопределением </w:t>
      </w:r>
      <w:r w:rsidR="003E02B7" w:rsidRPr="007E42CE">
        <w:rPr>
          <w:rFonts w:ascii="Times New Roman" w:hAnsi="Times New Roman" w:cs="Times New Roman"/>
          <w:bCs/>
          <w:sz w:val="26"/>
          <w:szCs w:val="26"/>
        </w:rPr>
        <w:t>и способствует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 ценностному и личностному наполнению, а также коррекции </w:t>
      </w:r>
      <w:r w:rsidR="00B92266" w:rsidRPr="007E42CE">
        <w:rPr>
          <w:rFonts w:ascii="Times New Roman" w:hAnsi="Times New Roman" w:cs="Times New Roman"/>
          <w:bCs/>
          <w:sz w:val="26"/>
          <w:szCs w:val="26"/>
        </w:rPr>
        <w:t>образовательной траектории</w:t>
      </w:r>
      <w:r w:rsidR="007E42CE">
        <w:rPr>
          <w:rFonts w:ascii="Times New Roman" w:hAnsi="Times New Roman" w:cs="Times New Roman"/>
          <w:bCs/>
          <w:sz w:val="26"/>
          <w:szCs w:val="26"/>
        </w:rPr>
        <w:t>.</w:t>
      </w:r>
    </w:p>
    <w:p w:rsidR="000F5785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F5785">
        <w:rPr>
          <w:rFonts w:ascii="Times New Roman" w:hAnsi="Times New Roman" w:cs="Times New Roman"/>
          <w:bCs/>
          <w:sz w:val="26"/>
          <w:szCs w:val="26"/>
        </w:rPr>
        <w:t>«работодатель – ученик»</w:t>
      </w:r>
      <w:r w:rsidR="007E42CE">
        <w:rPr>
          <w:rFonts w:ascii="Times New Roman" w:hAnsi="Times New Roman" w:cs="Times New Roman"/>
          <w:bCs/>
          <w:sz w:val="26"/>
          <w:szCs w:val="26"/>
        </w:rPr>
        <w:t>. Данная форма п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редполагает взаимодействие обучающегося старших классов средней школы и представителя регионального предприятия/организации, при которой наставник </w:t>
      </w:r>
      <w:r w:rsidR="003E02B7" w:rsidRPr="007E42CE">
        <w:rPr>
          <w:rFonts w:ascii="Times New Roman" w:hAnsi="Times New Roman" w:cs="Times New Roman"/>
          <w:bCs/>
          <w:sz w:val="26"/>
          <w:szCs w:val="26"/>
        </w:rPr>
        <w:t>активизирует профессиональный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 и личностный потенциал школьника, усиливает его мотивацию к учебе </w:t>
      </w:r>
      <w:r w:rsidR="00B92266" w:rsidRPr="007E42CE">
        <w:rPr>
          <w:rFonts w:ascii="Times New Roman" w:hAnsi="Times New Roman" w:cs="Times New Roman"/>
          <w:bCs/>
          <w:sz w:val="26"/>
          <w:szCs w:val="26"/>
        </w:rPr>
        <w:t>и самореализации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. В процессе взаимодействия наставника с наставляемым в зависимости от мотивации самого наставляемого (личная, общепрофессиональная или </w:t>
      </w:r>
      <w:r w:rsidR="003E02B7" w:rsidRPr="007E42CE">
        <w:rPr>
          <w:rFonts w:ascii="Times New Roman" w:hAnsi="Times New Roman" w:cs="Times New Roman"/>
          <w:bCs/>
          <w:sz w:val="26"/>
          <w:szCs w:val="26"/>
        </w:rPr>
        <w:t>конкретно профессиональная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>) может происходить прикладное знакомство с профессией</w:t>
      </w:r>
      <w:r w:rsidR="007E42CE">
        <w:rPr>
          <w:rFonts w:ascii="Times New Roman" w:hAnsi="Times New Roman" w:cs="Times New Roman"/>
          <w:bCs/>
          <w:sz w:val="26"/>
          <w:szCs w:val="26"/>
        </w:rPr>
        <w:t>.</w:t>
      </w:r>
    </w:p>
    <w:p w:rsidR="000F5785" w:rsidRPr="000F5785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 «работодатель – студент»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7E42CE" w:rsidRPr="007E42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Данная форма предполагает создание органичной системы взаимодействия организаций среднего специального образования и региональных предприятий с целью получения </w:t>
      </w:r>
      <w:r w:rsidR="007E42CE">
        <w:rPr>
          <w:rFonts w:ascii="Times New Roman" w:hAnsi="Times New Roman" w:cs="Times New Roman"/>
          <w:bCs/>
          <w:sz w:val="26"/>
          <w:szCs w:val="26"/>
        </w:rPr>
        <w:t xml:space="preserve">студентами 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актуальных знаний и навыков, необходимых для дальнейшей </w:t>
      </w:r>
      <w:r w:rsidR="00B92266">
        <w:rPr>
          <w:rFonts w:ascii="Times New Roman" w:hAnsi="Times New Roman" w:cs="Times New Roman"/>
          <w:bCs/>
          <w:sz w:val="26"/>
          <w:szCs w:val="26"/>
        </w:rPr>
        <w:t xml:space="preserve">самореализации, </w:t>
      </w:r>
      <w:r w:rsidR="00B92266" w:rsidRPr="007E42CE">
        <w:rPr>
          <w:rFonts w:ascii="Times New Roman" w:hAnsi="Times New Roman" w:cs="Times New Roman"/>
          <w:bCs/>
          <w:sz w:val="26"/>
          <w:szCs w:val="26"/>
        </w:rPr>
        <w:t>профессиональной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 реализации и трудоустройства, а предприятием – подготовленных </w:t>
      </w:r>
      <w:r w:rsidR="00B92266" w:rsidRPr="007E42CE">
        <w:rPr>
          <w:rFonts w:ascii="Times New Roman" w:hAnsi="Times New Roman" w:cs="Times New Roman"/>
          <w:bCs/>
          <w:sz w:val="26"/>
          <w:szCs w:val="26"/>
        </w:rPr>
        <w:t>и мотивированных</w:t>
      </w:r>
      <w:r w:rsidR="007E42CE" w:rsidRPr="007E42CE">
        <w:rPr>
          <w:rFonts w:ascii="Times New Roman" w:hAnsi="Times New Roman" w:cs="Times New Roman"/>
          <w:bCs/>
          <w:sz w:val="26"/>
          <w:szCs w:val="26"/>
        </w:rPr>
        <w:t xml:space="preserve"> кадров</w:t>
      </w:r>
      <w:r w:rsidR="007E42CE">
        <w:rPr>
          <w:rFonts w:ascii="Times New Roman" w:hAnsi="Times New Roman" w:cs="Times New Roman"/>
          <w:bCs/>
          <w:sz w:val="26"/>
          <w:szCs w:val="26"/>
        </w:rPr>
        <w:t>.</w:t>
      </w:r>
    </w:p>
    <w:p w:rsidR="000F5785" w:rsidRPr="000F5785" w:rsidRDefault="000F5785" w:rsidP="000F5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5785">
        <w:rPr>
          <w:rFonts w:ascii="Times New Roman" w:hAnsi="Times New Roman" w:cs="Times New Roman"/>
          <w:bCs/>
          <w:sz w:val="26"/>
          <w:szCs w:val="26"/>
        </w:rPr>
        <w:t xml:space="preserve">Каждая из </w:t>
      </w:r>
      <w:r w:rsidR="00B92266" w:rsidRPr="000F5785">
        <w:rPr>
          <w:rFonts w:ascii="Times New Roman" w:hAnsi="Times New Roman" w:cs="Times New Roman"/>
          <w:bCs/>
          <w:sz w:val="26"/>
          <w:szCs w:val="26"/>
        </w:rPr>
        <w:t>указанных форм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 предполагает решение определенного круга задач и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проблем 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с использованием единой методологии наставничества, частично </w:t>
      </w:r>
      <w:r w:rsidRPr="000F578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видоизмененной с </w:t>
      </w:r>
      <w:r w:rsidR="00B92266" w:rsidRPr="000F5785">
        <w:rPr>
          <w:rFonts w:ascii="Times New Roman" w:hAnsi="Times New Roman" w:cs="Times New Roman"/>
          <w:bCs/>
          <w:sz w:val="26"/>
          <w:szCs w:val="26"/>
        </w:rPr>
        <w:t>учетом ступени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 обучения/профессиональной деятельности и первоначальных ключевых запросов у</w:t>
      </w:r>
      <w:r>
        <w:rPr>
          <w:rFonts w:ascii="Times New Roman" w:hAnsi="Times New Roman" w:cs="Times New Roman"/>
          <w:bCs/>
          <w:sz w:val="26"/>
          <w:szCs w:val="26"/>
        </w:rPr>
        <w:t xml:space="preserve">частников 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системы: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наставляемого и 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наставника (и его организации </w:t>
      </w:r>
      <w:r w:rsidR="00F67A26">
        <w:rPr>
          <w:rFonts w:ascii="Times New Roman" w:hAnsi="Times New Roman" w:cs="Times New Roman"/>
          <w:bCs/>
          <w:sz w:val="26"/>
          <w:szCs w:val="26"/>
        </w:rPr>
        <w:t>/ предприятия</w:t>
      </w:r>
      <w:r>
        <w:rPr>
          <w:rFonts w:ascii="Times New Roman" w:hAnsi="Times New Roman" w:cs="Times New Roman"/>
          <w:bCs/>
          <w:sz w:val="26"/>
          <w:szCs w:val="26"/>
        </w:rPr>
        <w:t>).</w:t>
      </w:r>
      <w:r w:rsidRPr="000F5785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0F5785" w:rsidRDefault="000C68D6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2.3. Наставниками могут быть:</w:t>
      </w:r>
    </w:p>
    <w:p w:rsidR="000C68D6" w:rsidRDefault="000C68D6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C68D6">
        <w:rPr>
          <w:rFonts w:ascii="Times New Roman" w:hAnsi="Times New Roman" w:cs="Times New Roman"/>
          <w:bCs/>
          <w:sz w:val="26"/>
          <w:szCs w:val="26"/>
        </w:rPr>
        <w:t xml:space="preserve">обучающийся старшей ступени, обладающий лидерскими </w:t>
      </w:r>
      <w:r w:rsidR="00B92266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0C68D6">
        <w:rPr>
          <w:rFonts w:ascii="Times New Roman" w:hAnsi="Times New Roman" w:cs="Times New Roman"/>
          <w:bCs/>
          <w:sz w:val="26"/>
          <w:szCs w:val="26"/>
        </w:rPr>
        <w:t xml:space="preserve">организаторскими качествами, нетривиальностью мышления, демонстрирующий </w:t>
      </w:r>
      <w:r w:rsidR="00B92266" w:rsidRPr="000C68D6">
        <w:rPr>
          <w:rFonts w:ascii="Times New Roman" w:hAnsi="Times New Roman" w:cs="Times New Roman"/>
          <w:bCs/>
          <w:sz w:val="26"/>
          <w:szCs w:val="26"/>
        </w:rPr>
        <w:t>высокие образовательные</w:t>
      </w:r>
      <w:r w:rsidRPr="000C68D6">
        <w:rPr>
          <w:rFonts w:ascii="Times New Roman" w:hAnsi="Times New Roman" w:cs="Times New Roman"/>
          <w:bCs/>
          <w:sz w:val="26"/>
          <w:szCs w:val="26"/>
        </w:rPr>
        <w:t xml:space="preserve"> результаты, победитель </w:t>
      </w:r>
      <w:r>
        <w:rPr>
          <w:rFonts w:ascii="Times New Roman" w:hAnsi="Times New Roman" w:cs="Times New Roman"/>
          <w:bCs/>
          <w:sz w:val="26"/>
          <w:szCs w:val="26"/>
        </w:rPr>
        <w:t>муниципальных</w:t>
      </w:r>
      <w:r w:rsidRPr="000C68D6">
        <w:rPr>
          <w:rFonts w:ascii="Times New Roman" w:hAnsi="Times New Roman" w:cs="Times New Roman"/>
          <w:bCs/>
          <w:sz w:val="26"/>
          <w:szCs w:val="26"/>
        </w:rPr>
        <w:t xml:space="preserve"> и региональных олимпиад </w:t>
      </w:r>
      <w:r w:rsidR="00F67A26" w:rsidRPr="000C68D6">
        <w:rPr>
          <w:rFonts w:ascii="Times New Roman" w:hAnsi="Times New Roman" w:cs="Times New Roman"/>
          <w:bCs/>
          <w:sz w:val="26"/>
          <w:szCs w:val="26"/>
        </w:rPr>
        <w:t>и соревнований</w:t>
      </w:r>
      <w:r w:rsidRPr="000C68D6">
        <w:rPr>
          <w:rFonts w:ascii="Times New Roman" w:hAnsi="Times New Roman" w:cs="Times New Roman"/>
          <w:bCs/>
          <w:sz w:val="26"/>
          <w:szCs w:val="26"/>
        </w:rPr>
        <w:t xml:space="preserve">, лидер класса/параллели, принимающий активное участие в жизни </w:t>
      </w:r>
      <w:r w:rsidR="0007039E" w:rsidRPr="000C68D6">
        <w:rPr>
          <w:rFonts w:ascii="Times New Roman" w:hAnsi="Times New Roman" w:cs="Times New Roman"/>
          <w:bCs/>
          <w:sz w:val="26"/>
          <w:szCs w:val="26"/>
        </w:rPr>
        <w:t>школы (</w:t>
      </w:r>
      <w:r w:rsidRPr="000C68D6">
        <w:rPr>
          <w:rFonts w:ascii="Times New Roman" w:hAnsi="Times New Roman" w:cs="Times New Roman"/>
          <w:bCs/>
          <w:sz w:val="26"/>
          <w:szCs w:val="26"/>
        </w:rPr>
        <w:t xml:space="preserve">конкурсы, общественная деятельность, внеурочная деятельность).  Возможный участник всероссийских организаций или объединений с активной </w:t>
      </w:r>
      <w:r w:rsidR="00B92266" w:rsidRPr="000C68D6">
        <w:rPr>
          <w:rFonts w:ascii="Times New Roman" w:hAnsi="Times New Roman" w:cs="Times New Roman"/>
          <w:bCs/>
          <w:sz w:val="26"/>
          <w:szCs w:val="26"/>
        </w:rPr>
        <w:t>гражданской позицией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0C68D6" w:rsidRDefault="000C68D6" w:rsidP="000C68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</w:t>
      </w:r>
      <w:r w:rsidRPr="000C68D6">
        <w:rPr>
          <w:rFonts w:ascii="Times New Roman" w:hAnsi="Times New Roman" w:cs="Times New Roman"/>
          <w:bCs/>
          <w:sz w:val="26"/>
          <w:szCs w:val="26"/>
        </w:rPr>
        <w:t>пытный педагог, имеющий профессиональные успехи (</w:t>
      </w:r>
      <w:r w:rsidR="00B92266" w:rsidRPr="000C68D6">
        <w:rPr>
          <w:rFonts w:ascii="Times New Roman" w:hAnsi="Times New Roman" w:cs="Times New Roman"/>
          <w:bCs/>
          <w:sz w:val="26"/>
          <w:szCs w:val="26"/>
        </w:rPr>
        <w:t>победитель различных</w:t>
      </w:r>
      <w:r w:rsidRPr="000C68D6">
        <w:rPr>
          <w:rFonts w:ascii="Times New Roman" w:hAnsi="Times New Roman" w:cs="Times New Roman"/>
          <w:bCs/>
          <w:sz w:val="26"/>
          <w:szCs w:val="26"/>
        </w:rPr>
        <w:t xml:space="preserve"> профессиональных конкурсов, автор учебных пособий и материалов, склонный к активной общественной работе, </w:t>
      </w:r>
      <w:r w:rsidR="00B92266" w:rsidRPr="000C68D6">
        <w:rPr>
          <w:rFonts w:ascii="Times New Roman" w:hAnsi="Times New Roman" w:cs="Times New Roman"/>
          <w:bCs/>
          <w:sz w:val="26"/>
          <w:szCs w:val="26"/>
        </w:rPr>
        <w:t>лояльный участник</w:t>
      </w:r>
      <w:r w:rsidRPr="000C68D6">
        <w:rPr>
          <w:rFonts w:ascii="Times New Roman" w:hAnsi="Times New Roman" w:cs="Times New Roman"/>
          <w:bCs/>
          <w:sz w:val="26"/>
          <w:szCs w:val="26"/>
        </w:rPr>
        <w:t xml:space="preserve"> школьного сообщества. Обладает лидерскими, организационными и коммуникативными навыками, хорошо развитой эмпатией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0C68D6" w:rsidRDefault="000C68D6" w:rsidP="000C68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43858">
        <w:rPr>
          <w:rFonts w:ascii="Times New Roman" w:hAnsi="Times New Roman" w:cs="Times New Roman"/>
          <w:bCs/>
          <w:sz w:val="26"/>
          <w:szCs w:val="26"/>
        </w:rPr>
        <w:t>о</w:t>
      </w:r>
      <w:r w:rsidR="00543858" w:rsidRPr="00543858">
        <w:rPr>
          <w:rFonts w:ascii="Times New Roman" w:hAnsi="Times New Roman" w:cs="Times New Roman"/>
          <w:bCs/>
          <w:sz w:val="26"/>
          <w:szCs w:val="26"/>
        </w:rPr>
        <w:t xml:space="preserve">тветственный, социально активный студент с выраженной </w:t>
      </w:r>
      <w:r w:rsidR="00B92266" w:rsidRPr="00543858">
        <w:rPr>
          <w:rFonts w:ascii="Times New Roman" w:hAnsi="Times New Roman" w:cs="Times New Roman"/>
          <w:bCs/>
          <w:sz w:val="26"/>
          <w:szCs w:val="26"/>
        </w:rPr>
        <w:t>гражданской и</w:t>
      </w:r>
      <w:r w:rsidR="00543858" w:rsidRPr="00543858">
        <w:rPr>
          <w:rFonts w:ascii="Times New Roman" w:hAnsi="Times New Roman" w:cs="Times New Roman"/>
          <w:bCs/>
          <w:sz w:val="26"/>
          <w:szCs w:val="26"/>
        </w:rPr>
        <w:t xml:space="preserve"> ценностной позицией, мотивированный к самосовершенствованию и </w:t>
      </w:r>
      <w:r w:rsidR="00B92266" w:rsidRPr="00543858">
        <w:rPr>
          <w:rFonts w:ascii="Times New Roman" w:hAnsi="Times New Roman" w:cs="Times New Roman"/>
          <w:bCs/>
          <w:sz w:val="26"/>
          <w:szCs w:val="26"/>
        </w:rPr>
        <w:t>преобразованию окружающей</w:t>
      </w:r>
      <w:r w:rsidR="00543858" w:rsidRPr="00543858">
        <w:rPr>
          <w:rFonts w:ascii="Times New Roman" w:hAnsi="Times New Roman" w:cs="Times New Roman"/>
          <w:bCs/>
          <w:sz w:val="26"/>
          <w:szCs w:val="26"/>
        </w:rPr>
        <w:t xml:space="preserve"> среды. Участник образовательных, спортивных, творческих </w:t>
      </w:r>
      <w:r w:rsidR="00543858">
        <w:rPr>
          <w:rFonts w:ascii="Times New Roman" w:hAnsi="Times New Roman" w:cs="Times New Roman"/>
          <w:bCs/>
          <w:sz w:val="26"/>
          <w:szCs w:val="26"/>
        </w:rPr>
        <w:t xml:space="preserve">проектов. </w:t>
      </w:r>
      <w:r w:rsidR="00543858" w:rsidRPr="00543858">
        <w:rPr>
          <w:rFonts w:ascii="Times New Roman" w:hAnsi="Times New Roman" w:cs="Times New Roman"/>
          <w:bCs/>
          <w:sz w:val="26"/>
          <w:szCs w:val="26"/>
        </w:rPr>
        <w:t xml:space="preserve">Образец для подражания в плане межличностных отношений, личной самоорганизации </w:t>
      </w:r>
      <w:r w:rsidR="00B92266" w:rsidRPr="00543858">
        <w:rPr>
          <w:rFonts w:ascii="Times New Roman" w:hAnsi="Times New Roman" w:cs="Times New Roman"/>
          <w:bCs/>
          <w:sz w:val="26"/>
          <w:szCs w:val="26"/>
        </w:rPr>
        <w:t>и профессиональной</w:t>
      </w:r>
      <w:r w:rsidR="00543858" w:rsidRPr="00543858">
        <w:rPr>
          <w:rFonts w:ascii="Times New Roman" w:hAnsi="Times New Roman" w:cs="Times New Roman"/>
          <w:bCs/>
          <w:sz w:val="26"/>
          <w:szCs w:val="26"/>
        </w:rPr>
        <w:t xml:space="preserve"> компетентности</w:t>
      </w:r>
      <w:r w:rsidR="00543858">
        <w:rPr>
          <w:rFonts w:ascii="Times New Roman" w:hAnsi="Times New Roman" w:cs="Times New Roman"/>
          <w:bCs/>
          <w:sz w:val="26"/>
          <w:szCs w:val="26"/>
        </w:rPr>
        <w:t>;</w:t>
      </w:r>
    </w:p>
    <w:p w:rsidR="000F5785" w:rsidRDefault="00543858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н</w:t>
      </w:r>
      <w:r w:rsidRPr="00543858">
        <w:rPr>
          <w:rFonts w:ascii="Times New Roman" w:hAnsi="Times New Roman" w:cs="Times New Roman"/>
          <w:bCs/>
          <w:sz w:val="26"/>
          <w:szCs w:val="26"/>
        </w:rPr>
        <w:t>еравнодушный профессионал с опытом работы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5 лет</w:t>
      </w:r>
      <w:r w:rsidRPr="00543858">
        <w:rPr>
          <w:rFonts w:ascii="Times New Roman" w:hAnsi="Times New Roman" w:cs="Times New Roman"/>
          <w:bCs/>
          <w:sz w:val="26"/>
          <w:szCs w:val="26"/>
        </w:rPr>
        <w:t xml:space="preserve">, активной жизненной позицией, с высокой квалификацией (возможно, </w:t>
      </w:r>
      <w:r w:rsidR="004F4B37" w:rsidRPr="00543858">
        <w:rPr>
          <w:rFonts w:ascii="Times New Roman" w:hAnsi="Times New Roman" w:cs="Times New Roman"/>
          <w:bCs/>
          <w:sz w:val="26"/>
          <w:szCs w:val="26"/>
        </w:rPr>
        <w:t>подтвержденный соревнованиями</w:t>
      </w:r>
      <w:r w:rsidRPr="00543858">
        <w:rPr>
          <w:rFonts w:ascii="Times New Roman" w:hAnsi="Times New Roman" w:cs="Times New Roman"/>
          <w:bCs/>
          <w:sz w:val="26"/>
          <w:szCs w:val="26"/>
        </w:rPr>
        <w:t xml:space="preserve"> / премиями). </w:t>
      </w:r>
      <w:r w:rsidR="00424EDC" w:rsidRPr="00424EDC">
        <w:rPr>
          <w:rFonts w:ascii="Times New Roman" w:hAnsi="Times New Roman" w:cs="Times New Roman"/>
          <w:bCs/>
          <w:sz w:val="26"/>
          <w:szCs w:val="26"/>
        </w:rPr>
        <w:t xml:space="preserve">Имеет стабильно высокие </w:t>
      </w:r>
      <w:r w:rsidR="004F4B37" w:rsidRPr="00424EDC">
        <w:rPr>
          <w:rFonts w:ascii="Times New Roman" w:hAnsi="Times New Roman" w:cs="Times New Roman"/>
          <w:bCs/>
          <w:sz w:val="26"/>
          <w:szCs w:val="26"/>
        </w:rPr>
        <w:t>показатели в</w:t>
      </w:r>
      <w:r w:rsidR="00424EDC" w:rsidRPr="00424EDC">
        <w:rPr>
          <w:rFonts w:ascii="Times New Roman" w:hAnsi="Times New Roman" w:cs="Times New Roman"/>
          <w:bCs/>
          <w:sz w:val="26"/>
          <w:szCs w:val="26"/>
        </w:rPr>
        <w:t xml:space="preserve"> работе. Способен и готов делиться опытом, имеет системное представление о своем участке</w:t>
      </w:r>
      <w:r w:rsidR="00424EDC" w:rsidRPr="00424E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4EDC" w:rsidRPr="00424EDC">
        <w:rPr>
          <w:rFonts w:ascii="Times New Roman" w:hAnsi="Times New Roman" w:cs="Times New Roman"/>
          <w:bCs/>
          <w:sz w:val="26"/>
          <w:szCs w:val="26"/>
        </w:rPr>
        <w:t>работы, лояльный, поддерживающий стандарты и правила организации</w:t>
      </w:r>
      <w:r w:rsidR="00424EDC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43858">
        <w:rPr>
          <w:rFonts w:ascii="Times New Roman" w:hAnsi="Times New Roman" w:cs="Times New Roman"/>
          <w:bCs/>
          <w:sz w:val="26"/>
          <w:szCs w:val="26"/>
        </w:rPr>
        <w:t xml:space="preserve">Обладает развитыми коммуникативными навыками, гибкостью в общении, умением отнестись к </w:t>
      </w:r>
      <w:r w:rsidR="00424EDC">
        <w:rPr>
          <w:rFonts w:ascii="Times New Roman" w:hAnsi="Times New Roman" w:cs="Times New Roman"/>
          <w:bCs/>
          <w:sz w:val="26"/>
          <w:szCs w:val="26"/>
        </w:rPr>
        <w:t>школьнику, студенту</w:t>
      </w:r>
      <w:r w:rsidRPr="00543858">
        <w:rPr>
          <w:rFonts w:ascii="Times New Roman" w:hAnsi="Times New Roman" w:cs="Times New Roman"/>
          <w:bCs/>
          <w:sz w:val="26"/>
          <w:szCs w:val="26"/>
        </w:rPr>
        <w:t xml:space="preserve"> как к равному в диалоге и потенциально будущему коллеге. Возможно, выпускник того же образовательного у</w:t>
      </w:r>
      <w:r>
        <w:rPr>
          <w:rFonts w:ascii="Times New Roman" w:hAnsi="Times New Roman" w:cs="Times New Roman"/>
          <w:bCs/>
          <w:sz w:val="26"/>
          <w:szCs w:val="26"/>
        </w:rPr>
        <w:t>чреждения.</w:t>
      </w:r>
    </w:p>
    <w:p w:rsidR="00424EDC" w:rsidRDefault="00424EDC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2.4. Наставничество </w:t>
      </w:r>
      <w:r w:rsidR="005532E1">
        <w:rPr>
          <w:rFonts w:ascii="Times New Roman" w:hAnsi="Times New Roman" w:cs="Times New Roman"/>
          <w:bCs/>
          <w:sz w:val="26"/>
          <w:szCs w:val="26"/>
        </w:rPr>
        <w:t>может устанавливаться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над </w:t>
      </w:r>
      <w:r w:rsidR="005532E1">
        <w:rPr>
          <w:rFonts w:ascii="Times New Roman" w:hAnsi="Times New Roman" w:cs="Times New Roman"/>
          <w:bCs/>
          <w:sz w:val="26"/>
          <w:szCs w:val="26"/>
        </w:rPr>
        <w:t>следующими категориями образовательного процесса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424EDC" w:rsidRDefault="00424EDC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532E1">
        <w:rPr>
          <w:rFonts w:ascii="Times New Roman" w:hAnsi="Times New Roman" w:cs="Times New Roman"/>
          <w:bCs/>
          <w:sz w:val="26"/>
          <w:szCs w:val="26"/>
        </w:rPr>
        <w:t>с</w:t>
      </w:r>
      <w:r w:rsidR="005532E1" w:rsidRPr="005532E1">
        <w:rPr>
          <w:rFonts w:ascii="Times New Roman" w:hAnsi="Times New Roman" w:cs="Times New Roman"/>
          <w:bCs/>
          <w:sz w:val="26"/>
          <w:szCs w:val="26"/>
        </w:rPr>
        <w:t>оциально/ценностно дезориентированный обучающийся</w:t>
      </w:r>
      <w:r w:rsidR="005532E1">
        <w:rPr>
          <w:rFonts w:ascii="Times New Roman" w:hAnsi="Times New Roman" w:cs="Times New Roman"/>
          <w:bCs/>
          <w:sz w:val="26"/>
          <w:szCs w:val="26"/>
        </w:rPr>
        <w:t>,</w:t>
      </w:r>
      <w:r w:rsidR="005532E1" w:rsidRPr="005532E1">
        <w:rPr>
          <w:rFonts w:ascii="Times New Roman" w:hAnsi="Times New Roman" w:cs="Times New Roman"/>
          <w:bCs/>
          <w:sz w:val="26"/>
          <w:szCs w:val="26"/>
        </w:rPr>
        <w:t xml:space="preserve"> демонстрирующий неудовлетворительные </w:t>
      </w:r>
      <w:r w:rsidR="004F4B37" w:rsidRPr="005532E1">
        <w:rPr>
          <w:rFonts w:ascii="Times New Roman" w:hAnsi="Times New Roman" w:cs="Times New Roman"/>
          <w:bCs/>
          <w:sz w:val="26"/>
          <w:szCs w:val="26"/>
        </w:rPr>
        <w:t>образовательные результаты</w:t>
      </w:r>
      <w:r w:rsidR="005532E1" w:rsidRPr="005532E1">
        <w:rPr>
          <w:rFonts w:ascii="Times New Roman" w:hAnsi="Times New Roman" w:cs="Times New Roman"/>
          <w:bCs/>
          <w:sz w:val="26"/>
          <w:szCs w:val="26"/>
        </w:rPr>
        <w:t xml:space="preserve"> или проблемы с поведением, не принимающий участие в жизни </w:t>
      </w:r>
      <w:r w:rsidR="004C0EC0" w:rsidRPr="005532E1">
        <w:rPr>
          <w:rFonts w:ascii="Times New Roman" w:hAnsi="Times New Roman" w:cs="Times New Roman"/>
          <w:bCs/>
          <w:sz w:val="26"/>
          <w:szCs w:val="26"/>
        </w:rPr>
        <w:t>школы, отстраненный</w:t>
      </w:r>
      <w:r w:rsidR="005532E1" w:rsidRPr="005532E1">
        <w:rPr>
          <w:rFonts w:ascii="Times New Roman" w:hAnsi="Times New Roman" w:cs="Times New Roman"/>
          <w:bCs/>
          <w:sz w:val="26"/>
          <w:szCs w:val="26"/>
        </w:rPr>
        <w:t xml:space="preserve"> от коллектива</w:t>
      </w:r>
      <w:r w:rsidR="005532E1">
        <w:rPr>
          <w:rFonts w:ascii="Times New Roman" w:hAnsi="Times New Roman" w:cs="Times New Roman"/>
          <w:bCs/>
          <w:sz w:val="26"/>
          <w:szCs w:val="26"/>
        </w:rPr>
        <w:t>;</w:t>
      </w:r>
    </w:p>
    <w:p w:rsidR="005532E1" w:rsidRDefault="005532E1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</w:t>
      </w:r>
      <w:r w:rsidRPr="005532E1">
        <w:rPr>
          <w:rFonts w:ascii="Times New Roman" w:hAnsi="Times New Roman" w:cs="Times New Roman"/>
          <w:bCs/>
          <w:sz w:val="26"/>
          <w:szCs w:val="26"/>
        </w:rPr>
        <w:t>бучающийся с особыми образовательными потребностями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532E1">
        <w:rPr>
          <w:rFonts w:ascii="Times New Roman" w:hAnsi="Times New Roman" w:cs="Times New Roman"/>
          <w:bCs/>
          <w:sz w:val="26"/>
          <w:szCs w:val="26"/>
        </w:rPr>
        <w:t xml:space="preserve">например, увлеченный определенным предметом ученик, нуждающийся в </w:t>
      </w:r>
      <w:r w:rsidR="004F4B37" w:rsidRPr="005532E1">
        <w:rPr>
          <w:rFonts w:ascii="Times New Roman" w:hAnsi="Times New Roman" w:cs="Times New Roman"/>
          <w:bCs/>
          <w:sz w:val="26"/>
          <w:szCs w:val="26"/>
        </w:rPr>
        <w:t>профессиональной поддержке</w:t>
      </w:r>
      <w:r w:rsidRPr="005532E1">
        <w:rPr>
          <w:rFonts w:ascii="Times New Roman" w:hAnsi="Times New Roman" w:cs="Times New Roman"/>
          <w:bCs/>
          <w:sz w:val="26"/>
          <w:szCs w:val="26"/>
        </w:rPr>
        <w:t xml:space="preserve"> или ресурсах для обмена мнениями и реализации собственных проектов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4F4B37" w:rsidRDefault="005532E1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F4B37">
        <w:rPr>
          <w:rFonts w:ascii="Times New Roman" w:hAnsi="Times New Roman" w:cs="Times New Roman"/>
          <w:bCs/>
          <w:sz w:val="26"/>
          <w:szCs w:val="26"/>
        </w:rPr>
        <w:t>м</w:t>
      </w:r>
      <w:r w:rsidR="004F4B37" w:rsidRPr="004F4B37">
        <w:rPr>
          <w:rFonts w:ascii="Times New Roman" w:hAnsi="Times New Roman" w:cs="Times New Roman"/>
          <w:bCs/>
          <w:sz w:val="26"/>
          <w:szCs w:val="26"/>
        </w:rPr>
        <w:t>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</w:t>
      </w:r>
      <w:r w:rsidR="004F4B37">
        <w:rPr>
          <w:rFonts w:ascii="Times New Roman" w:hAnsi="Times New Roman" w:cs="Times New Roman"/>
          <w:bCs/>
          <w:sz w:val="26"/>
          <w:szCs w:val="26"/>
        </w:rPr>
        <w:t>дителями;</w:t>
      </w:r>
    </w:p>
    <w:p w:rsidR="005532E1" w:rsidRDefault="004F4B37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D3385">
        <w:rPr>
          <w:rFonts w:ascii="Times New Roman" w:hAnsi="Times New Roman" w:cs="Times New Roman"/>
          <w:bCs/>
          <w:sz w:val="26"/>
          <w:szCs w:val="26"/>
        </w:rPr>
        <w:t>педагогический работник</w:t>
      </w:r>
      <w:r w:rsidRPr="004F4B37">
        <w:rPr>
          <w:rFonts w:ascii="Times New Roman" w:hAnsi="Times New Roman" w:cs="Times New Roman"/>
          <w:bCs/>
          <w:sz w:val="26"/>
          <w:szCs w:val="26"/>
        </w:rPr>
        <w:t xml:space="preserve">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</w:t>
      </w:r>
      <w:r>
        <w:rPr>
          <w:rFonts w:ascii="Times New Roman" w:hAnsi="Times New Roman" w:cs="Times New Roman"/>
          <w:bCs/>
          <w:sz w:val="26"/>
          <w:szCs w:val="26"/>
        </w:rPr>
        <w:t>Педагог</w:t>
      </w:r>
      <w:r w:rsidRPr="004F4B37">
        <w:rPr>
          <w:rFonts w:ascii="Times New Roman" w:hAnsi="Times New Roman" w:cs="Times New Roman"/>
          <w:bCs/>
          <w:sz w:val="26"/>
          <w:szCs w:val="26"/>
        </w:rPr>
        <w:t>, находящийся в состоянии эмоционального выгорания, хронической усталости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4F4B37" w:rsidRDefault="004F4B37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C0EC0">
        <w:rPr>
          <w:rFonts w:ascii="Times New Roman" w:hAnsi="Times New Roman" w:cs="Times New Roman"/>
          <w:bCs/>
          <w:sz w:val="26"/>
          <w:szCs w:val="26"/>
        </w:rPr>
        <w:t>н</w:t>
      </w:r>
      <w:r w:rsidR="004C0EC0" w:rsidRPr="004C0EC0">
        <w:rPr>
          <w:rFonts w:ascii="Times New Roman" w:hAnsi="Times New Roman" w:cs="Times New Roman"/>
          <w:bCs/>
          <w:sz w:val="26"/>
          <w:szCs w:val="26"/>
        </w:rPr>
        <w:t xml:space="preserve">изко мотивированный, дезориентированный школьник </w:t>
      </w:r>
      <w:r w:rsidR="00B53F6B" w:rsidRPr="004C0EC0">
        <w:rPr>
          <w:rFonts w:ascii="Times New Roman" w:hAnsi="Times New Roman" w:cs="Times New Roman"/>
          <w:bCs/>
          <w:sz w:val="26"/>
          <w:szCs w:val="26"/>
        </w:rPr>
        <w:t>старших классов</w:t>
      </w:r>
      <w:r w:rsidR="004C0EC0" w:rsidRPr="004C0EC0">
        <w:rPr>
          <w:rFonts w:ascii="Times New Roman" w:hAnsi="Times New Roman" w:cs="Times New Roman"/>
          <w:bCs/>
          <w:sz w:val="26"/>
          <w:szCs w:val="26"/>
        </w:rPr>
        <w:t xml:space="preserve">, не имеющий желания самостоятельно выбирать образовательную траекторию, </w:t>
      </w:r>
      <w:r w:rsidR="00B53F6B" w:rsidRPr="004C0EC0">
        <w:rPr>
          <w:rFonts w:ascii="Times New Roman" w:hAnsi="Times New Roman" w:cs="Times New Roman"/>
          <w:bCs/>
          <w:sz w:val="26"/>
          <w:szCs w:val="26"/>
        </w:rPr>
        <w:t>плохо информированный</w:t>
      </w:r>
      <w:r w:rsidR="004C0EC0" w:rsidRPr="004C0EC0">
        <w:rPr>
          <w:rFonts w:ascii="Times New Roman" w:hAnsi="Times New Roman" w:cs="Times New Roman"/>
          <w:bCs/>
          <w:sz w:val="26"/>
          <w:szCs w:val="26"/>
        </w:rPr>
        <w:t xml:space="preserve"> о карьерных и образовательных перспективах, равнодушный к </w:t>
      </w:r>
      <w:r w:rsidR="00B92266" w:rsidRPr="004C0EC0">
        <w:rPr>
          <w:rFonts w:ascii="Times New Roman" w:hAnsi="Times New Roman" w:cs="Times New Roman"/>
          <w:bCs/>
          <w:sz w:val="26"/>
          <w:szCs w:val="26"/>
        </w:rPr>
        <w:t>процессам внутри</w:t>
      </w:r>
      <w:r w:rsidR="004C0EC0" w:rsidRPr="004C0EC0">
        <w:rPr>
          <w:rFonts w:ascii="Times New Roman" w:hAnsi="Times New Roman" w:cs="Times New Roman"/>
          <w:bCs/>
          <w:sz w:val="26"/>
          <w:szCs w:val="26"/>
        </w:rPr>
        <w:t xml:space="preserve"> школы и ее сообщества</w:t>
      </w:r>
      <w:r w:rsidR="004C0EC0">
        <w:rPr>
          <w:rFonts w:ascii="Times New Roman" w:hAnsi="Times New Roman" w:cs="Times New Roman"/>
          <w:bCs/>
          <w:sz w:val="26"/>
          <w:szCs w:val="26"/>
        </w:rPr>
        <w:t>;</w:t>
      </w:r>
    </w:p>
    <w:p w:rsidR="000F5785" w:rsidRDefault="004C0EC0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5D1F">
        <w:rPr>
          <w:rFonts w:ascii="Times New Roman" w:hAnsi="Times New Roman" w:cs="Times New Roman"/>
          <w:bCs/>
          <w:sz w:val="26"/>
          <w:szCs w:val="26"/>
        </w:rPr>
        <w:t>м</w:t>
      </w:r>
      <w:r w:rsidR="00BE5D1F" w:rsidRPr="00BE5D1F">
        <w:rPr>
          <w:rFonts w:ascii="Times New Roman" w:hAnsi="Times New Roman" w:cs="Times New Roman"/>
          <w:bCs/>
          <w:sz w:val="26"/>
          <w:szCs w:val="26"/>
        </w:rPr>
        <w:t xml:space="preserve">отивированный к получению большего объема информации </w:t>
      </w:r>
      <w:r w:rsidR="00B53F6B" w:rsidRPr="00BE5D1F">
        <w:rPr>
          <w:rFonts w:ascii="Times New Roman" w:hAnsi="Times New Roman" w:cs="Times New Roman"/>
          <w:bCs/>
          <w:sz w:val="26"/>
          <w:szCs w:val="26"/>
        </w:rPr>
        <w:t>о карьерных</w:t>
      </w:r>
      <w:r w:rsidR="00BE5D1F" w:rsidRPr="00BE5D1F">
        <w:rPr>
          <w:rFonts w:ascii="Times New Roman" w:hAnsi="Times New Roman" w:cs="Times New Roman"/>
          <w:bCs/>
          <w:sz w:val="26"/>
          <w:szCs w:val="26"/>
        </w:rPr>
        <w:t xml:space="preserve"> и образовательных возможностях школьник, </w:t>
      </w:r>
      <w:r w:rsidR="00B53F6B" w:rsidRPr="00B53F6B">
        <w:rPr>
          <w:rFonts w:ascii="Times New Roman" w:hAnsi="Times New Roman" w:cs="Times New Roman"/>
          <w:bCs/>
          <w:sz w:val="26"/>
          <w:szCs w:val="26"/>
        </w:rPr>
        <w:t xml:space="preserve">мотивированный к расширению круга </w:t>
      </w:r>
      <w:r w:rsidR="00B53F6B" w:rsidRPr="00B53F6B">
        <w:rPr>
          <w:rFonts w:ascii="Times New Roman" w:hAnsi="Times New Roman" w:cs="Times New Roman"/>
          <w:bCs/>
          <w:sz w:val="26"/>
          <w:szCs w:val="26"/>
        </w:rPr>
        <w:lastRenderedPageBreak/>
        <w:t>общения, самосовершенствованию</w:t>
      </w:r>
      <w:r w:rsidR="00B53F6B">
        <w:rPr>
          <w:rFonts w:ascii="Times New Roman" w:hAnsi="Times New Roman" w:cs="Times New Roman"/>
          <w:bCs/>
          <w:sz w:val="26"/>
          <w:szCs w:val="26"/>
        </w:rPr>
        <w:t>,</w:t>
      </w:r>
      <w:r w:rsidR="00B53F6B" w:rsidRPr="00B53F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5D1F" w:rsidRPr="00BE5D1F">
        <w:rPr>
          <w:rFonts w:ascii="Times New Roman" w:hAnsi="Times New Roman" w:cs="Times New Roman"/>
          <w:bCs/>
          <w:sz w:val="26"/>
          <w:szCs w:val="26"/>
        </w:rPr>
        <w:t xml:space="preserve">желающий развить </w:t>
      </w:r>
      <w:r w:rsidR="00B53F6B" w:rsidRPr="00BE5D1F">
        <w:rPr>
          <w:rFonts w:ascii="Times New Roman" w:hAnsi="Times New Roman" w:cs="Times New Roman"/>
          <w:bCs/>
          <w:sz w:val="26"/>
          <w:szCs w:val="26"/>
        </w:rPr>
        <w:t>собственные навыки</w:t>
      </w:r>
      <w:r w:rsidR="00BE5D1F" w:rsidRPr="00BE5D1F">
        <w:rPr>
          <w:rFonts w:ascii="Times New Roman" w:hAnsi="Times New Roman" w:cs="Times New Roman"/>
          <w:bCs/>
          <w:sz w:val="26"/>
          <w:szCs w:val="26"/>
        </w:rPr>
        <w:t xml:space="preserve"> и приобрести метакомпетенции, но не обладающий ресурсом для их получения</w:t>
      </w:r>
      <w:r w:rsidR="00B53F6B">
        <w:rPr>
          <w:rFonts w:ascii="Times New Roman" w:hAnsi="Times New Roman" w:cs="Times New Roman"/>
          <w:bCs/>
          <w:sz w:val="26"/>
          <w:szCs w:val="26"/>
        </w:rPr>
        <w:t>.</w:t>
      </w:r>
    </w:p>
    <w:p w:rsidR="005D3E8B" w:rsidRPr="005D3E8B" w:rsidRDefault="005D3E8B" w:rsidP="005D3E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2.5. Утверждение кандидатур наставников производится приказом руководителя образовательной организации. </w:t>
      </w:r>
      <w:r w:rsidRPr="005D3E8B">
        <w:rPr>
          <w:rFonts w:ascii="Times New Roman" w:hAnsi="Times New Roman" w:cs="Times New Roman"/>
          <w:bCs/>
          <w:sz w:val="26"/>
          <w:szCs w:val="26"/>
        </w:rPr>
        <w:t xml:space="preserve">Работник предприятия/организации назначается наставником с его письменного согласия. </w:t>
      </w:r>
    </w:p>
    <w:p w:rsidR="00BE5D1F" w:rsidRDefault="005D3E8B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3D2984">
        <w:rPr>
          <w:rFonts w:ascii="Times New Roman" w:hAnsi="Times New Roman" w:cs="Times New Roman"/>
          <w:bCs/>
          <w:sz w:val="26"/>
          <w:szCs w:val="26"/>
        </w:rPr>
        <w:t>6</w:t>
      </w:r>
      <w:r>
        <w:rPr>
          <w:rFonts w:ascii="Times New Roman" w:hAnsi="Times New Roman" w:cs="Times New Roman"/>
          <w:bCs/>
          <w:sz w:val="26"/>
          <w:szCs w:val="26"/>
        </w:rPr>
        <w:t>. За наставником может быть закреплен один иди два наставляемых.</w:t>
      </w:r>
    </w:p>
    <w:p w:rsidR="008A13DD" w:rsidRDefault="008A13DD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2.6. Наставничество устанавливается продолжительностью от трех месяцев до одного года</w:t>
      </w:r>
      <w:r w:rsidR="0007039E">
        <w:rPr>
          <w:rFonts w:ascii="Times New Roman" w:hAnsi="Times New Roman" w:cs="Times New Roman"/>
          <w:bCs/>
          <w:sz w:val="26"/>
          <w:szCs w:val="26"/>
        </w:rPr>
        <w:t>.</w:t>
      </w:r>
      <w:r w:rsidR="00414F8E">
        <w:rPr>
          <w:rFonts w:ascii="Times New Roman" w:hAnsi="Times New Roman" w:cs="Times New Roman"/>
          <w:bCs/>
          <w:sz w:val="26"/>
          <w:szCs w:val="26"/>
        </w:rPr>
        <w:t xml:space="preserve"> На весь период наставничества между наставником и наставляемым заключается соглашение согласно приложению 1 к настоящему положению.</w:t>
      </w:r>
    </w:p>
    <w:p w:rsidR="00AD5D85" w:rsidRDefault="00AD5D85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3D2984">
        <w:rPr>
          <w:rFonts w:ascii="Times New Roman" w:hAnsi="Times New Roman" w:cs="Times New Roman"/>
          <w:bCs/>
          <w:sz w:val="26"/>
          <w:szCs w:val="26"/>
        </w:rPr>
        <w:t>7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AD5D85">
        <w:rPr>
          <w:rFonts w:ascii="Times New Roman" w:hAnsi="Times New Roman" w:cs="Times New Roman"/>
          <w:bCs/>
          <w:sz w:val="26"/>
          <w:szCs w:val="26"/>
        </w:rPr>
        <w:t>Меры материального стимулирования наставника, в том числе размер и порядок поощрения наставника устанавливается локальными нормативными актами предприятия/организации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E33E82" w:rsidRDefault="00E33E82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2.8. Наставники могут быть поощрены </w:t>
      </w:r>
      <w:r w:rsidR="00F977D8" w:rsidRPr="00F977D8">
        <w:rPr>
          <w:rFonts w:ascii="Times New Roman" w:hAnsi="Times New Roman" w:cs="Times New Roman"/>
          <w:bCs/>
          <w:sz w:val="26"/>
          <w:szCs w:val="26"/>
        </w:rPr>
        <w:t>почетными грамотами</w:t>
      </w:r>
      <w:r w:rsidR="00F977D8">
        <w:rPr>
          <w:rFonts w:ascii="Times New Roman" w:hAnsi="Times New Roman" w:cs="Times New Roman"/>
          <w:bCs/>
          <w:sz w:val="26"/>
          <w:szCs w:val="26"/>
        </w:rPr>
        <w:t>,</w:t>
      </w:r>
      <w:r w:rsidR="00F977D8" w:rsidRPr="00F977D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благодарственными письмами, в том числе в адрес родителей (если наставник несовершеннолетний), фотографии наставников могут быть размещены на Доске почета организации / предприятия. Могут быть предусмотрены иные меры нематериального поощрения.</w:t>
      </w:r>
    </w:p>
    <w:p w:rsidR="00AD5D85" w:rsidRDefault="00AD5D85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E33E82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Встречи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наставника и наставляемого 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проводятся не реже одного раза в две недели. Оптимальная частота – два раза в неделю, если речь идет о формах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AD5D85">
        <w:rPr>
          <w:rFonts w:ascii="Times New Roman" w:hAnsi="Times New Roman" w:cs="Times New Roman"/>
          <w:bCs/>
          <w:sz w:val="26"/>
          <w:szCs w:val="26"/>
        </w:rPr>
        <w:t>учитель-учитель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AD5D85">
        <w:rPr>
          <w:rFonts w:ascii="Times New Roman" w:hAnsi="Times New Roman" w:cs="Times New Roman"/>
          <w:bCs/>
          <w:sz w:val="26"/>
          <w:szCs w:val="26"/>
        </w:rPr>
        <w:t>ученик-ученик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. Для остальных форм, связанных с необходимостью согласовать график встреч с рабочим расписанием </w:t>
      </w:r>
      <w:r w:rsidR="001D19B2" w:rsidRPr="00AD5D85">
        <w:rPr>
          <w:rFonts w:ascii="Times New Roman" w:hAnsi="Times New Roman" w:cs="Times New Roman"/>
          <w:bCs/>
          <w:sz w:val="26"/>
          <w:szCs w:val="26"/>
        </w:rPr>
        <w:t>наставника, время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 и сроки устанавливаются по соглашению сторон и при информировании куратора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Любая встреча </w:t>
      </w:r>
      <w:r>
        <w:rPr>
          <w:rFonts w:ascii="Times New Roman" w:hAnsi="Times New Roman" w:cs="Times New Roman"/>
          <w:bCs/>
          <w:sz w:val="26"/>
          <w:szCs w:val="26"/>
        </w:rPr>
        <w:t>длит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ся </w:t>
      </w:r>
      <w:r>
        <w:rPr>
          <w:rFonts w:ascii="Times New Roman" w:hAnsi="Times New Roman" w:cs="Times New Roman"/>
          <w:bCs/>
          <w:sz w:val="26"/>
          <w:szCs w:val="26"/>
        </w:rPr>
        <w:t>около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 часа, если проходит очно. Дистанционная работа в формате переписки в социальных сетях</w:t>
      </w:r>
      <w:r w:rsidR="00A05853">
        <w:rPr>
          <w:rFonts w:ascii="Times New Roman" w:hAnsi="Times New Roman" w:cs="Times New Roman"/>
          <w:bCs/>
          <w:sz w:val="26"/>
          <w:szCs w:val="26"/>
        </w:rPr>
        <w:t>/</w:t>
      </w:r>
      <w:r w:rsidRPr="00AD5D85">
        <w:rPr>
          <w:rFonts w:ascii="Times New Roman" w:hAnsi="Times New Roman" w:cs="Times New Roman"/>
          <w:bCs/>
          <w:sz w:val="26"/>
          <w:szCs w:val="26"/>
        </w:rPr>
        <w:t>созвонов не регламентируется.</w:t>
      </w:r>
    </w:p>
    <w:p w:rsidR="001D19B2" w:rsidRDefault="001D19B2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2.10. </w:t>
      </w:r>
      <w:r w:rsidRPr="001D19B2">
        <w:rPr>
          <w:rFonts w:ascii="Times New Roman" w:hAnsi="Times New Roman" w:cs="Times New Roman"/>
          <w:bCs/>
          <w:sz w:val="26"/>
          <w:szCs w:val="26"/>
        </w:rPr>
        <w:t>После каждой встречи/серии встреч наставник и наставляемый могут заполнять специальный дневник, оценивать результаты и рефлексировать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CD56D0" w:rsidRDefault="001D19B2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2.11. </w:t>
      </w:r>
      <w:r w:rsidRPr="001D19B2">
        <w:rPr>
          <w:rFonts w:ascii="Times New Roman" w:hAnsi="Times New Roman" w:cs="Times New Roman"/>
          <w:bCs/>
          <w:sz w:val="26"/>
          <w:szCs w:val="26"/>
        </w:rPr>
        <w:t>По завершении наставнической программы (исходя из проблемы наставляемого заранее определяется длительность)</w:t>
      </w:r>
      <w:r w:rsidR="00CD56D0">
        <w:rPr>
          <w:rFonts w:ascii="Times New Roman" w:hAnsi="Times New Roman" w:cs="Times New Roman"/>
          <w:bCs/>
          <w:sz w:val="26"/>
          <w:szCs w:val="26"/>
        </w:rPr>
        <w:t>:</w:t>
      </w:r>
    </w:p>
    <w:p w:rsidR="00CD56D0" w:rsidRDefault="00CD56D0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D19B2" w:rsidRPr="001D19B2">
        <w:rPr>
          <w:rFonts w:ascii="Times New Roman" w:hAnsi="Times New Roman" w:cs="Times New Roman"/>
          <w:bCs/>
          <w:sz w:val="26"/>
          <w:szCs w:val="26"/>
        </w:rPr>
        <w:t xml:space="preserve"> наставник и наставляемый представляют </w:t>
      </w:r>
      <w:r w:rsidR="00C4007F" w:rsidRPr="001D19B2">
        <w:rPr>
          <w:rFonts w:ascii="Times New Roman" w:hAnsi="Times New Roman" w:cs="Times New Roman"/>
          <w:bCs/>
          <w:sz w:val="26"/>
          <w:szCs w:val="26"/>
        </w:rPr>
        <w:t>результаты взаимодействия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1D19B2" w:rsidRPr="001D19B2">
        <w:rPr>
          <w:rFonts w:ascii="Times New Roman" w:hAnsi="Times New Roman" w:cs="Times New Roman"/>
          <w:bCs/>
          <w:sz w:val="26"/>
          <w:szCs w:val="26"/>
        </w:rPr>
        <w:t>совместный проект, образовательные, т</w:t>
      </w:r>
      <w:r w:rsidR="005308CF">
        <w:rPr>
          <w:rFonts w:ascii="Times New Roman" w:hAnsi="Times New Roman" w:cs="Times New Roman"/>
          <w:bCs/>
          <w:sz w:val="26"/>
          <w:szCs w:val="26"/>
        </w:rPr>
        <w:t xml:space="preserve">ворческие, спортивные или иные </w:t>
      </w:r>
      <w:r w:rsidR="001D19B2" w:rsidRPr="001D19B2">
        <w:rPr>
          <w:rFonts w:ascii="Times New Roman" w:hAnsi="Times New Roman" w:cs="Times New Roman"/>
          <w:bCs/>
          <w:sz w:val="26"/>
          <w:szCs w:val="26"/>
        </w:rPr>
        <w:t>результаты,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19B2" w:rsidRPr="001D19B2">
        <w:rPr>
          <w:rFonts w:ascii="Times New Roman" w:hAnsi="Times New Roman" w:cs="Times New Roman"/>
          <w:bCs/>
          <w:sz w:val="26"/>
          <w:szCs w:val="26"/>
        </w:rPr>
        <w:t xml:space="preserve">результаты компетентностного/квалификационного тестирования, </w:t>
      </w:r>
      <w:r w:rsidRPr="00CD56D0">
        <w:rPr>
          <w:rFonts w:ascii="Times New Roman" w:hAnsi="Times New Roman" w:cs="Times New Roman"/>
          <w:bCs/>
          <w:sz w:val="26"/>
          <w:szCs w:val="26"/>
        </w:rPr>
        <w:t>будущую образовательную траекторию, результаты краткосрочной практики на произв</w:t>
      </w:r>
      <w:r>
        <w:rPr>
          <w:rFonts w:ascii="Times New Roman" w:hAnsi="Times New Roman" w:cs="Times New Roman"/>
          <w:bCs/>
          <w:sz w:val="26"/>
          <w:szCs w:val="26"/>
        </w:rPr>
        <w:t>одстве, рекомендательные письма</w:t>
      </w:r>
      <w:r w:rsidR="0003116E">
        <w:rPr>
          <w:rFonts w:ascii="Times New Roman" w:hAnsi="Times New Roman" w:cs="Times New Roman"/>
          <w:bCs/>
          <w:sz w:val="26"/>
          <w:szCs w:val="26"/>
        </w:rPr>
        <w:t>, предложение о работе</w:t>
      </w:r>
      <w:r>
        <w:rPr>
          <w:rFonts w:ascii="Times New Roman" w:hAnsi="Times New Roman" w:cs="Times New Roman"/>
          <w:bCs/>
          <w:sz w:val="26"/>
          <w:szCs w:val="26"/>
        </w:rPr>
        <w:t xml:space="preserve"> и т.д.; </w:t>
      </w:r>
    </w:p>
    <w:p w:rsidR="001D19B2" w:rsidRDefault="001D19B2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D19B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D19B2">
        <w:rPr>
          <w:rFonts w:ascii="Times New Roman" w:hAnsi="Times New Roman" w:cs="Times New Roman"/>
          <w:bCs/>
          <w:sz w:val="26"/>
          <w:szCs w:val="26"/>
        </w:rPr>
        <w:t>наставник и</w:t>
      </w:r>
      <w:r w:rsidR="00C4007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D56D0" w:rsidRPr="001D19B2">
        <w:rPr>
          <w:rFonts w:ascii="Times New Roman" w:hAnsi="Times New Roman" w:cs="Times New Roman"/>
          <w:bCs/>
          <w:sz w:val="26"/>
          <w:szCs w:val="26"/>
        </w:rPr>
        <w:t>наставляемый представляют</w:t>
      </w:r>
      <w:r w:rsidRPr="001D19B2">
        <w:rPr>
          <w:rFonts w:ascii="Times New Roman" w:hAnsi="Times New Roman" w:cs="Times New Roman"/>
          <w:bCs/>
          <w:sz w:val="26"/>
          <w:szCs w:val="26"/>
        </w:rPr>
        <w:t xml:space="preserve"> свои выводы, результаты и обратную связь куратору, либо на общей </w:t>
      </w:r>
      <w:r w:rsidR="00CD56D0" w:rsidRPr="001D19B2">
        <w:rPr>
          <w:rFonts w:ascii="Times New Roman" w:hAnsi="Times New Roman" w:cs="Times New Roman"/>
          <w:bCs/>
          <w:sz w:val="26"/>
          <w:szCs w:val="26"/>
        </w:rPr>
        <w:t>встрече другим</w:t>
      </w:r>
      <w:r w:rsidRPr="001D19B2">
        <w:rPr>
          <w:rFonts w:ascii="Times New Roman" w:hAnsi="Times New Roman" w:cs="Times New Roman"/>
          <w:bCs/>
          <w:sz w:val="26"/>
          <w:szCs w:val="26"/>
        </w:rPr>
        <w:t xml:space="preserve"> парам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1D19B2" w:rsidRDefault="001D19B2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1D19B2">
        <w:rPr>
          <w:rFonts w:ascii="Times New Roman" w:hAnsi="Times New Roman" w:cs="Times New Roman"/>
          <w:bCs/>
          <w:sz w:val="26"/>
          <w:szCs w:val="26"/>
        </w:rPr>
        <w:t xml:space="preserve">проверяется </w:t>
      </w:r>
      <w:r w:rsidR="00CD56D0" w:rsidRPr="001D19B2">
        <w:rPr>
          <w:rFonts w:ascii="Times New Roman" w:hAnsi="Times New Roman" w:cs="Times New Roman"/>
          <w:bCs/>
          <w:sz w:val="26"/>
          <w:szCs w:val="26"/>
        </w:rPr>
        <w:t>уровень профессиональной</w:t>
      </w:r>
      <w:r w:rsidRPr="001D19B2">
        <w:rPr>
          <w:rFonts w:ascii="Times New Roman" w:hAnsi="Times New Roman" w:cs="Times New Roman"/>
          <w:bCs/>
          <w:sz w:val="26"/>
          <w:szCs w:val="26"/>
        </w:rPr>
        <w:t xml:space="preserve"> компетентности молодого педагога, происходит </w:t>
      </w:r>
      <w:r w:rsidR="00CD56D0" w:rsidRPr="001D19B2">
        <w:rPr>
          <w:rFonts w:ascii="Times New Roman" w:hAnsi="Times New Roman" w:cs="Times New Roman"/>
          <w:bCs/>
          <w:sz w:val="26"/>
          <w:szCs w:val="26"/>
        </w:rPr>
        <w:t>определение наставником</w:t>
      </w:r>
      <w:r w:rsidRPr="001D19B2">
        <w:rPr>
          <w:rFonts w:ascii="Times New Roman" w:hAnsi="Times New Roman" w:cs="Times New Roman"/>
          <w:bCs/>
          <w:sz w:val="26"/>
          <w:szCs w:val="26"/>
        </w:rPr>
        <w:t xml:space="preserve"> степени готовности молодого учителя к выполнению его </w:t>
      </w:r>
      <w:r w:rsidR="00C4007F" w:rsidRPr="001D19B2">
        <w:rPr>
          <w:rFonts w:ascii="Times New Roman" w:hAnsi="Times New Roman" w:cs="Times New Roman"/>
          <w:bCs/>
          <w:sz w:val="26"/>
          <w:szCs w:val="26"/>
        </w:rPr>
        <w:t>профессиональных обязанностей</w:t>
      </w:r>
      <w:r w:rsidR="00CD56D0">
        <w:rPr>
          <w:rFonts w:ascii="Times New Roman" w:hAnsi="Times New Roman" w:cs="Times New Roman"/>
          <w:bCs/>
          <w:sz w:val="26"/>
          <w:szCs w:val="26"/>
        </w:rPr>
        <w:t>;</w:t>
      </w:r>
    </w:p>
    <w:p w:rsidR="005D3385" w:rsidRDefault="005D3385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54AA7" w:rsidRDefault="00D54AA7" w:rsidP="00D54A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4AA7">
        <w:rPr>
          <w:rFonts w:ascii="Times New Roman" w:hAnsi="Times New Roman" w:cs="Times New Roman"/>
          <w:b/>
          <w:bCs/>
          <w:sz w:val="26"/>
          <w:szCs w:val="26"/>
        </w:rPr>
        <w:t>3. Права и обязанности наставника</w:t>
      </w:r>
    </w:p>
    <w:p w:rsidR="00BE7EE9" w:rsidRPr="00D54AA7" w:rsidRDefault="00BE7EE9" w:rsidP="00D54A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5D85" w:rsidRDefault="00D54AA7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3.1.</w:t>
      </w:r>
      <w:r w:rsidR="00F977D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Наставник имеет право:</w:t>
      </w:r>
    </w:p>
    <w:p w:rsidR="00AD5D85" w:rsidRPr="00AD5D85" w:rsidRDefault="00AD5D85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принимать участие в обсуждении вопросов, связанных с наставничеством;</w:t>
      </w:r>
    </w:p>
    <w:p w:rsidR="00AD5D85" w:rsidRPr="00AD5D85" w:rsidRDefault="00AD5D85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AD5D85">
        <w:rPr>
          <w:rFonts w:ascii="Times New Roman" w:hAnsi="Times New Roman" w:cs="Times New Roman"/>
          <w:bCs/>
          <w:sz w:val="26"/>
          <w:szCs w:val="26"/>
        </w:rPr>
        <w:t>выдавать задания обучающимся в соответствии с их уровнем подготовки, контролировать качество их выполнения, а также соблюдение ими правил внутреннего распорядка предприятия/организации, иных обязательных норм и правил, установленных локальными нормативными актами предприятия/организации, и распространяющихся на них;</w:t>
      </w:r>
    </w:p>
    <w:p w:rsidR="00AD5D85" w:rsidRPr="00AD5D85" w:rsidRDefault="00AD5D85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принимать участие в обсуждении вопросов, связанных с обучением и воспитанием обучающихся, в том числе вносить предложения руководителю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образовательной организации </w:t>
      </w:r>
      <w:r w:rsidRPr="00AD5D85">
        <w:rPr>
          <w:rFonts w:ascii="Times New Roman" w:hAnsi="Times New Roman" w:cs="Times New Roman"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Cs/>
          <w:sz w:val="26"/>
          <w:szCs w:val="26"/>
        </w:rPr>
        <w:t>поощрении отдельных обучающихся;</w:t>
      </w:r>
    </w:p>
    <w:p w:rsidR="00AD5D85" w:rsidRDefault="00AD5D85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AD5D85">
        <w:rPr>
          <w:rFonts w:ascii="Times New Roman" w:hAnsi="Times New Roman" w:cs="Times New Roman"/>
          <w:bCs/>
          <w:sz w:val="26"/>
          <w:szCs w:val="26"/>
        </w:rPr>
        <w:t>принимать участие в процедуре оценки компетенций обучающихся, освоенных ими в процес</w:t>
      </w:r>
      <w:r>
        <w:rPr>
          <w:rFonts w:ascii="Times New Roman" w:hAnsi="Times New Roman" w:cs="Times New Roman"/>
          <w:bCs/>
          <w:sz w:val="26"/>
          <w:szCs w:val="26"/>
        </w:rPr>
        <w:t>се взаимодействия с наставником;</w:t>
      </w:r>
    </w:p>
    <w:p w:rsidR="00AD5D85" w:rsidRDefault="00AD5D85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знакомиться в установленном порядке с материалами личного дела наставляемого;</w:t>
      </w:r>
    </w:p>
    <w:p w:rsidR="00AD5D85" w:rsidRDefault="00AD5D85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вносить предложения руководителю образовательной организации, в которой работает </w:t>
      </w:r>
      <w:r w:rsidR="00F977D8">
        <w:rPr>
          <w:rFonts w:ascii="Times New Roman" w:hAnsi="Times New Roman" w:cs="Times New Roman"/>
          <w:bCs/>
          <w:sz w:val="26"/>
          <w:szCs w:val="26"/>
        </w:rPr>
        <w:t>наставляемый,</w:t>
      </w:r>
      <w:r>
        <w:rPr>
          <w:rFonts w:ascii="Times New Roman" w:hAnsi="Times New Roman" w:cs="Times New Roman"/>
          <w:bCs/>
          <w:sz w:val="26"/>
          <w:szCs w:val="26"/>
        </w:rPr>
        <w:t xml:space="preserve"> о его поощрении, наложении на него взыскания, переводе на другую должность;</w:t>
      </w:r>
    </w:p>
    <w:p w:rsidR="00AD5D85" w:rsidRPr="00AD5D85" w:rsidRDefault="00AD5D85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обращаться с заявлением к руководителю </w:t>
      </w:r>
      <w:r w:rsidRPr="00AD5D85">
        <w:rPr>
          <w:rFonts w:ascii="Times New Roman" w:hAnsi="Times New Roman" w:cs="Times New Roman"/>
          <w:bCs/>
          <w:sz w:val="26"/>
          <w:szCs w:val="26"/>
        </w:rPr>
        <w:t>предприятия/организации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с просьбой о сложении</w:t>
      </w:r>
      <w:r w:rsidR="000C457E">
        <w:rPr>
          <w:rFonts w:ascii="Times New Roman" w:hAnsi="Times New Roman" w:cs="Times New Roman"/>
          <w:bCs/>
          <w:sz w:val="26"/>
          <w:szCs w:val="26"/>
        </w:rPr>
        <w:t xml:space="preserve"> с него обязанностей наставника в отношении конкретного сотрудника по причинам успешного овладения сотрудником необходимыми профессиональными знаниями, умениями и навыками, психологической несовместимостью наставника и наставляемого, а также возникновения иных обстоятельств, препятствующих осуществлению процесса наставничества.</w:t>
      </w:r>
    </w:p>
    <w:p w:rsidR="00AD5D85" w:rsidRDefault="000C457E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. Наставник обязан:</w:t>
      </w:r>
    </w:p>
    <w:p w:rsidR="00BE7EE9" w:rsidRDefault="00BE7EE9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обеспечивать </w:t>
      </w:r>
      <w:r w:rsidRPr="00BE7EE9">
        <w:rPr>
          <w:rFonts w:ascii="Times New Roman" w:hAnsi="Times New Roman" w:cs="Times New Roman"/>
          <w:bCs/>
          <w:sz w:val="26"/>
          <w:szCs w:val="26"/>
        </w:rPr>
        <w:t>под</w:t>
      </w:r>
      <w:r>
        <w:rPr>
          <w:rFonts w:ascii="Times New Roman" w:hAnsi="Times New Roman" w:cs="Times New Roman"/>
          <w:bCs/>
          <w:sz w:val="26"/>
          <w:szCs w:val="26"/>
        </w:rPr>
        <w:t xml:space="preserve">держку обучающемуся </w:t>
      </w:r>
      <w:r w:rsidRPr="00BE7EE9">
        <w:rPr>
          <w:rFonts w:ascii="Times New Roman" w:hAnsi="Times New Roman" w:cs="Times New Roman"/>
          <w:bCs/>
          <w:sz w:val="26"/>
          <w:szCs w:val="26"/>
        </w:rPr>
        <w:t>для достижения лучших образовательных результатов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BE7EE9" w:rsidRDefault="00BE7EE9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обеспечивать </w:t>
      </w:r>
      <w:r w:rsidRPr="00BE7EE9">
        <w:rPr>
          <w:rFonts w:ascii="Times New Roman" w:hAnsi="Times New Roman" w:cs="Times New Roman"/>
          <w:bCs/>
          <w:sz w:val="26"/>
          <w:szCs w:val="26"/>
        </w:rPr>
        <w:t>психо</w:t>
      </w:r>
      <w:r>
        <w:rPr>
          <w:rFonts w:ascii="Times New Roman" w:hAnsi="Times New Roman" w:cs="Times New Roman"/>
          <w:bCs/>
          <w:sz w:val="26"/>
          <w:szCs w:val="26"/>
        </w:rPr>
        <w:t>эмоциональную</w:t>
      </w:r>
      <w:r w:rsidRPr="00BE7EE9">
        <w:rPr>
          <w:rFonts w:ascii="Times New Roman" w:hAnsi="Times New Roman" w:cs="Times New Roman"/>
          <w:bCs/>
          <w:sz w:val="26"/>
          <w:szCs w:val="26"/>
        </w:rPr>
        <w:t xml:space="preserve"> поддер</w:t>
      </w:r>
      <w:r>
        <w:rPr>
          <w:rFonts w:ascii="Times New Roman" w:hAnsi="Times New Roman" w:cs="Times New Roman"/>
          <w:bCs/>
          <w:sz w:val="26"/>
          <w:szCs w:val="26"/>
        </w:rPr>
        <w:t>жку наставляемому</w:t>
      </w:r>
      <w:r w:rsidRPr="00BE7EE9">
        <w:rPr>
          <w:rFonts w:ascii="Times New Roman" w:hAnsi="Times New Roman" w:cs="Times New Roman"/>
          <w:bCs/>
          <w:sz w:val="26"/>
          <w:szCs w:val="26"/>
        </w:rPr>
        <w:t xml:space="preserve"> с адаптацией  </w:t>
      </w:r>
      <w:r w:rsidRPr="00BE7EE9">
        <w:rPr>
          <w:rFonts w:ascii="Times New Roman" w:hAnsi="Times New Roman" w:cs="Times New Roman"/>
          <w:bCs/>
          <w:sz w:val="26"/>
          <w:szCs w:val="26"/>
        </w:rPr>
        <w:br/>
        <w:t>в коллективе или развитием коммуникационных, творческих, лидерских навыков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AD5D85" w:rsidRPr="00AD5D85" w:rsidRDefault="00BE7EE9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 xml:space="preserve">ознакомить </w:t>
      </w:r>
      <w:r w:rsidR="003D2984">
        <w:rPr>
          <w:rFonts w:ascii="Times New Roman" w:hAnsi="Times New Roman" w:cs="Times New Roman"/>
          <w:bCs/>
          <w:sz w:val="26"/>
          <w:szCs w:val="26"/>
        </w:rPr>
        <w:t>наставляемого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 xml:space="preserve"> с основными направлениями деятельности, правилами организации труда в организации/предприятии, правилами внутреннего трудового распоряд</w:t>
      </w:r>
      <w:r w:rsidR="003D2984">
        <w:rPr>
          <w:rFonts w:ascii="Times New Roman" w:hAnsi="Times New Roman" w:cs="Times New Roman"/>
          <w:bCs/>
          <w:sz w:val="26"/>
          <w:szCs w:val="26"/>
        </w:rPr>
        <w:t>ка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;</w:t>
      </w:r>
    </w:p>
    <w:p w:rsidR="00AD5D85" w:rsidRPr="00AD5D85" w:rsidRDefault="000C457E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проводить мероприятия с обучающимися в соответствии с образовательными программами в различных формах (встречи, практикумы, тренинги, тренировки, мастер-классы и иных) и контролировать работу, выполняемую обучающимися самостоятельно;</w:t>
      </w:r>
    </w:p>
    <w:p w:rsidR="00AD5D85" w:rsidRDefault="000C457E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рационально организовывать труд обучающихся, эффективно использовать современное оборудование предприятия/организации в процесс</w:t>
      </w:r>
      <w:r w:rsidR="003D2984">
        <w:rPr>
          <w:rFonts w:ascii="Times New Roman" w:hAnsi="Times New Roman" w:cs="Times New Roman"/>
          <w:bCs/>
          <w:sz w:val="26"/>
          <w:szCs w:val="26"/>
        </w:rPr>
        <w:t>е взаимодействия с обучающимися;</w:t>
      </w:r>
    </w:p>
    <w:p w:rsidR="003D2984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оказывать наставляемому помощь в изучении нормативных правовых актов Российской Федерации, Чукотского автономного округа, локальных актов организации, способствует освоению им практических приемов и способов качественного выполнения своих обязанностей, устранению допущенных ошибок;</w:t>
      </w:r>
    </w:p>
    <w:p w:rsidR="003D2984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передавать наставляемому накопленный опыт профессионального мастерства;</w:t>
      </w:r>
    </w:p>
    <w:p w:rsidR="003D2984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привлекать к участию в общественной жизни коллектива организации;</w:t>
      </w:r>
    </w:p>
    <w:p w:rsidR="003D2984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воспитывать у наставляемого дисциплинированность, исполнительность, проявлять требовательность и принципиальность в вопросах соблюде</w:t>
      </w:r>
      <w:r w:rsidR="008477A0">
        <w:rPr>
          <w:rFonts w:ascii="Times New Roman" w:hAnsi="Times New Roman" w:cs="Times New Roman"/>
          <w:bCs/>
          <w:sz w:val="26"/>
          <w:szCs w:val="26"/>
        </w:rPr>
        <w:t>ния норм профессиональной этики;</w:t>
      </w:r>
    </w:p>
    <w:p w:rsidR="008477A0" w:rsidRPr="00AD5D85" w:rsidRDefault="008477A0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 инициативе куратора принимать участие в мониторинге (анкетировании) участников программы наставничества.</w:t>
      </w:r>
    </w:p>
    <w:p w:rsidR="003D2984" w:rsidRPr="003D2984" w:rsidRDefault="003D2984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3.3</w:t>
      </w:r>
      <w:r w:rsidRPr="003D2984">
        <w:rPr>
          <w:rFonts w:ascii="Times New Roman" w:hAnsi="Times New Roman" w:cs="Times New Roman"/>
          <w:bCs/>
          <w:sz w:val="26"/>
          <w:szCs w:val="26"/>
        </w:rPr>
        <w:t>. Замена наставника производится в случаях:</w:t>
      </w:r>
    </w:p>
    <w:p w:rsidR="003D2984" w:rsidRPr="003D2984" w:rsidRDefault="003D2984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2984">
        <w:rPr>
          <w:rFonts w:ascii="Times New Roman" w:hAnsi="Times New Roman" w:cs="Times New Roman"/>
          <w:bCs/>
          <w:sz w:val="26"/>
          <w:szCs w:val="26"/>
        </w:rPr>
        <w:t>- прекращения трудового договора с наставником;</w:t>
      </w:r>
    </w:p>
    <w:p w:rsidR="003D2984" w:rsidRPr="003D2984" w:rsidRDefault="003D2984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2984">
        <w:rPr>
          <w:rFonts w:ascii="Times New Roman" w:hAnsi="Times New Roman" w:cs="Times New Roman"/>
          <w:bCs/>
          <w:sz w:val="26"/>
          <w:szCs w:val="26"/>
        </w:rPr>
        <w:t>- перевода наставника на иную должность или в другое подразделение;</w:t>
      </w:r>
    </w:p>
    <w:p w:rsidR="003D2984" w:rsidRPr="003D2984" w:rsidRDefault="003D2984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2984">
        <w:rPr>
          <w:rFonts w:ascii="Times New Roman" w:hAnsi="Times New Roman" w:cs="Times New Roman"/>
          <w:bCs/>
          <w:sz w:val="26"/>
          <w:szCs w:val="26"/>
        </w:rPr>
        <w:t>- психологическая несовместимость наставника и наставляемого;</w:t>
      </w:r>
    </w:p>
    <w:p w:rsidR="003D2984" w:rsidRPr="003D2984" w:rsidRDefault="003D2984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2984">
        <w:rPr>
          <w:rFonts w:ascii="Times New Roman" w:hAnsi="Times New Roman" w:cs="Times New Roman"/>
          <w:bCs/>
          <w:sz w:val="26"/>
          <w:szCs w:val="26"/>
        </w:rPr>
        <w:t xml:space="preserve">- возникновение иных обстоятельств, препятствующих осуществлению процесса наставничества. </w:t>
      </w:r>
    </w:p>
    <w:p w:rsidR="00AD5D85" w:rsidRPr="00AD5D85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3.4.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 xml:space="preserve"> Наставник может быть досрочно освобожден от исполнения возложенных на него обязанностей по осуществлению наставничества приказом руководителя предприятия/организации в случаях:</w:t>
      </w:r>
    </w:p>
    <w:p w:rsidR="00AD5D85" w:rsidRPr="00AD5D85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письменного заявления наставника об освобождении от обязанностей по осуществлению наставничества;</w:t>
      </w:r>
    </w:p>
    <w:p w:rsidR="00AD5D85" w:rsidRPr="00AD5D85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невыполнения или ненадлежащего выполнения наставником возложенных на него обязанностей;</w:t>
      </w:r>
    </w:p>
    <w:p w:rsidR="00AD5D85" w:rsidRPr="00AD5D85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 xml:space="preserve">письменного мотивированного ходатайства </w:t>
      </w:r>
      <w:r>
        <w:rPr>
          <w:rFonts w:ascii="Times New Roman" w:hAnsi="Times New Roman" w:cs="Times New Roman"/>
          <w:bCs/>
          <w:sz w:val="26"/>
          <w:szCs w:val="26"/>
        </w:rPr>
        <w:t>наставляемого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;</w:t>
      </w:r>
    </w:p>
    <w:p w:rsidR="00AD5D85" w:rsidRDefault="003D2984" w:rsidP="00AD5D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D5D85" w:rsidRPr="00AD5D85">
        <w:rPr>
          <w:rFonts w:ascii="Times New Roman" w:hAnsi="Times New Roman" w:cs="Times New Roman"/>
          <w:bCs/>
          <w:sz w:val="26"/>
          <w:szCs w:val="26"/>
        </w:rPr>
        <w:t>производственной необходимости предприятия/организации.</w:t>
      </w:r>
    </w:p>
    <w:p w:rsidR="00D54AA7" w:rsidRDefault="00D54AA7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54AA7" w:rsidRPr="00D54AA7" w:rsidRDefault="00D54AA7" w:rsidP="00D54A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4AA7">
        <w:rPr>
          <w:rFonts w:ascii="Times New Roman" w:hAnsi="Times New Roman" w:cs="Times New Roman"/>
          <w:b/>
          <w:bCs/>
          <w:sz w:val="26"/>
          <w:szCs w:val="26"/>
        </w:rPr>
        <w:t>4. Права и обязанности наставляемого</w:t>
      </w:r>
    </w:p>
    <w:p w:rsidR="003D2984" w:rsidRDefault="003D2984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2984" w:rsidRDefault="00D54AA7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4.1.</w:t>
      </w:r>
      <w:r w:rsidR="003D2984" w:rsidRPr="003D29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D2984">
        <w:rPr>
          <w:rFonts w:ascii="Times New Roman" w:hAnsi="Times New Roman" w:cs="Times New Roman"/>
          <w:bCs/>
          <w:sz w:val="26"/>
          <w:szCs w:val="26"/>
        </w:rPr>
        <w:t xml:space="preserve">Наставляемый </w:t>
      </w:r>
      <w:r w:rsidR="003D2984" w:rsidRPr="003D2984">
        <w:rPr>
          <w:rFonts w:ascii="Times New Roman" w:hAnsi="Times New Roman" w:cs="Times New Roman"/>
          <w:bCs/>
          <w:sz w:val="26"/>
          <w:szCs w:val="26"/>
        </w:rPr>
        <w:t>имеет право:</w:t>
      </w:r>
    </w:p>
    <w:p w:rsidR="00F977D8" w:rsidRDefault="00F977D8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обращаться к наставнику за советом, помощью;</w:t>
      </w:r>
    </w:p>
    <w:p w:rsidR="00F977D8" w:rsidRPr="003D2984" w:rsidRDefault="00F977D8" w:rsidP="003D2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выходить к куратору с ходатайством о замене наставника;</w:t>
      </w:r>
    </w:p>
    <w:p w:rsidR="00D54AA7" w:rsidRDefault="00D54AA7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4.2.</w:t>
      </w:r>
      <w:r w:rsidR="00F977D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D2984">
        <w:rPr>
          <w:rFonts w:ascii="Times New Roman" w:hAnsi="Times New Roman" w:cs="Times New Roman"/>
          <w:bCs/>
          <w:sz w:val="26"/>
          <w:szCs w:val="26"/>
        </w:rPr>
        <w:t>Наставляемый обязан:</w:t>
      </w:r>
    </w:p>
    <w:p w:rsidR="00F977D8" w:rsidRDefault="00F977D8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03D8">
        <w:rPr>
          <w:rFonts w:ascii="Times New Roman" w:hAnsi="Times New Roman" w:cs="Times New Roman"/>
          <w:bCs/>
          <w:sz w:val="26"/>
          <w:szCs w:val="26"/>
        </w:rPr>
        <w:t>уважительно относиться к наставнику;</w:t>
      </w:r>
    </w:p>
    <w:p w:rsidR="00A403D8" w:rsidRDefault="00A403D8" w:rsidP="005B0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выполнять мероприятия индивидуального плана;</w:t>
      </w:r>
    </w:p>
    <w:p w:rsidR="00D00954" w:rsidRDefault="00A403D8" w:rsidP="00D00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изучать и руководствоваться положениями нормативных</w:t>
      </w:r>
      <w:r w:rsidRPr="00A403D8">
        <w:rPr>
          <w:rFonts w:ascii="Times New Roman" w:hAnsi="Times New Roman" w:cs="Times New Roman"/>
          <w:bCs/>
          <w:sz w:val="26"/>
          <w:szCs w:val="26"/>
        </w:rPr>
        <w:t xml:space="preserve"> правовых актов Российской Федерации, Чукотского автономного округа, локальных актов организации</w:t>
      </w:r>
      <w:r w:rsidR="00D00954">
        <w:rPr>
          <w:rFonts w:ascii="Times New Roman" w:hAnsi="Times New Roman" w:cs="Times New Roman"/>
          <w:bCs/>
          <w:sz w:val="26"/>
          <w:szCs w:val="26"/>
        </w:rPr>
        <w:t xml:space="preserve"> при выполнении должностных обязанностей;</w:t>
      </w:r>
    </w:p>
    <w:p w:rsidR="00D00954" w:rsidRDefault="00D00954" w:rsidP="00D00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F5460">
        <w:rPr>
          <w:rFonts w:ascii="Times New Roman" w:hAnsi="Times New Roman" w:cs="Times New Roman"/>
          <w:bCs/>
          <w:sz w:val="26"/>
          <w:szCs w:val="26"/>
        </w:rPr>
        <w:t>выполнять рекомендации наставника по осуществлению учебной, трудовой деятельности, устранению допущенных ошибок;</w:t>
      </w:r>
    </w:p>
    <w:p w:rsidR="00BF5460" w:rsidRDefault="00BF5460" w:rsidP="00D00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обучаться наиболее рациональным приемам и передовым методам работы;</w:t>
      </w:r>
    </w:p>
    <w:p w:rsidR="00BF5460" w:rsidRDefault="00BF5460" w:rsidP="00D009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участвовать в общественной жизни коллектива организации, развивать </w:t>
      </w:r>
      <w:r w:rsidR="008477A0">
        <w:rPr>
          <w:rFonts w:ascii="Times New Roman" w:hAnsi="Times New Roman" w:cs="Times New Roman"/>
          <w:bCs/>
          <w:sz w:val="26"/>
          <w:szCs w:val="26"/>
        </w:rPr>
        <w:t>профессиональный кругозор;</w:t>
      </w:r>
    </w:p>
    <w:p w:rsidR="008477A0" w:rsidRDefault="008477A0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8477A0">
        <w:rPr>
          <w:rFonts w:ascii="Times New Roman" w:hAnsi="Times New Roman" w:cs="Times New Roman"/>
          <w:bCs/>
          <w:sz w:val="26"/>
          <w:szCs w:val="26"/>
        </w:rPr>
        <w:t>по инициативе куратора принимать участие в мониторинге (анкетировании) участников программы наставничества.</w:t>
      </w: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244"/>
      </w:tblGrid>
      <w:tr w:rsidR="007739A4" w:rsidRPr="007739A4" w:rsidTr="007739A4">
        <w:tc>
          <w:tcPr>
            <w:tcW w:w="4395" w:type="dxa"/>
          </w:tcPr>
          <w:p w:rsidR="007739A4" w:rsidRPr="007739A4" w:rsidRDefault="007739A4" w:rsidP="007739A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</w:tcPr>
          <w:p w:rsidR="007739A4" w:rsidRPr="007739A4" w:rsidRDefault="007739A4" w:rsidP="0070352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39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Приложение </w:t>
            </w:r>
            <w:r w:rsidR="00414F8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  <w:p w:rsidR="007739A4" w:rsidRPr="007739A4" w:rsidRDefault="007739A4" w:rsidP="0070352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39A4">
              <w:rPr>
                <w:rFonts w:ascii="Times New Roman" w:hAnsi="Times New Roman" w:cs="Times New Roman"/>
                <w:bCs/>
                <w:sz w:val="26"/>
                <w:szCs w:val="26"/>
              </w:rPr>
              <w:t>к Типовому положению о программе наставничества в образовательных организациях,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территории Чукотского автономного округа</w:t>
            </w:r>
          </w:p>
          <w:p w:rsidR="007739A4" w:rsidRPr="007739A4" w:rsidRDefault="007739A4" w:rsidP="007739A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739A4" w:rsidRDefault="007739A4" w:rsidP="008477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39A4" w:rsidRDefault="007244C4" w:rsidP="0077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Примерная ф</w:t>
      </w:r>
      <w:r w:rsidR="007739A4" w:rsidRPr="007739A4">
        <w:rPr>
          <w:rFonts w:ascii="Times New Roman" w:hAnsi="Times New Roman" w:cs="Times New Roman"/>
          <w:b/>
          <w:bCs/>
          <w:sz w:val="26"/>
          <w:szCs w:val="26"/>
        </w:rPr>
        <w:t>орма соглашения между наставником и наставляемым, а также законными представителями наставника и наставляемым, если участник программы несовершеннолетние</w:t>
      </w:r>
    </w:p>
    <w:p w:rsidR="00414F8E" w:rsidRDefault="00414F8E" w:rsidP="0077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Я, Ф.И.О, статус в ОО, беру на себя обязанности наставника Ф.И.О., статус в ОО.</w:t>
      </w:r>
    </w:p>
    <w:p w:rsid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Как наставник обязуюсь:</w:t>
      </w:r>
    </w:p>
    <w:p w:rsidR="00414F8E" w:rsidRP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помогать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наставляемому осознать свои сильные и слабые стороны </w:t>
      </w:r>
      <w:r w:rsidR="00D55B5A" w:rsidRPr="00414F8E">
        <w:rPr>
          <w:rFonts w:ascii="Times New Roman" w:hAnsi="Times New Roman" w:cs="Times New Roman"/>
          <w:bCs/>
          <w:sz w:val="26"/>
          <w:szCs w:val="26"/>
        </w:rPr>
        <w:t>и определить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векторы развития;</w:t>
      </w:r>
    </w:p>
    <w:p w:rsidR="00414F8E" w:rsidRP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55B5A">
        <w:rPr>
          <w:rFonts w:ascii="Times New Roman" w:hAnsi="Times New Roman" w:cs="Times New Roman"/>
          <w:bCs/>
          <w:sz w:val="26"/>
          <w:szCs w:val="26"/>
        </w:rPr>
        <w:t>являться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примером жизни, поведения и це</w:t>
      </w:r>
      <w:r>
        <w:rPr>
          <w:rFonts w:ascii="Times New Roman" w:hAnsi="Times New Roman" w:cs="Times New Roman"/>
          <w:bCs/>
          <w:sz w:val="26"/>
          <w:szCs w:val="26"/>
        </w:rPr>
        <w:t>нностей для наставляемого;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14F8E" w:rsidRP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н</w:t>
      </w:r>
      <w:r w:rsidRPr="00414F8E">
        <w:rPr>
          <w:rFonts w:ascii="Times New Roman" w:hAnsi="Times New Roman" w:cs="Times New Roman"/>
          <w:bCs/>
          <w:sz w:val="26"/>
          <w:szCs w:val="26"/>
        </w:rPr>
        <w:t>аставнические отношения формир</w:t>
      </w:r>
      <w:r>
        <w:rPr>
          <w:rFonts w:ascii="Times New Roman" w:hAnsi="Times New Roman" w:cs="Times New Roman"/>
          <w:bCs/>
          <w:sz w:val="26"/>
          <w:szCs w:val="26"/>
        </w:rPr>
        <w:t>овать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в условиях доверия, взаимообогащения и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открытого диалога;</w:t>
      </w:r>
    </w:p>
    <w:p w:rsidR="00414F8E" w:rsidRP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414F8E">
        <w:rPr>
          <w:rFonts w:ascii="Times New Roman" w:hAnsi="Times New Roman" w:cs="Times New Roman"/>
          <w:bCs/>
          <w:sz w:val="26"/>
          <w:szCs w:val="26"/>
        </w:rPr>
        <w:t>ориентир</w:t>
      </w:r>
      <w:r>
        <w:rPr>
          <w:rFonts w:ascii="Times New Roman" w:hAnsi="Times New Roman" w:cs="Times New Roman"/>
          <w:bCs/>
          <w:sz w:val="26"/>
          <w:szCs w:val="26"/>
        </w:rPr>
        <w:t>оваться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на близкие, достижимые для наставляемого цели, но обсу</w:t>
      </w:r>
      <w:r>
        <w:rPr>
          <w:rFonts w:ascii="Times New Roman" w:hAnsi="Times New Roman" w:cs="Times New Roman"/>
          <w:bCs/>
          <w:sz w:val="26"/>
          <w:szCs w:val="26"/>
        </w:rPr>
        <w:t>жда</w:t>
      </w:r>
      <w:r w:rsidRPr="00414F8E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>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с ним долгосрочную перспективу и буду</w:t>
      </w:r>
      <w:r>
        <w:rPr>
          <w:rFonts w:ascii="Times New Roman" w:hAnsi="Times New Roman" w:cs="Times New Roman"/>
          <w:bCs/>
          <w:sz w:val="26"/>
          <w:szCs w:val="26"/>
        </w:rPr>
        <w:t>щее;</w:t>
      </w:r>
    </w:p>
    <w:p w:rsidR="00414F8E" w:rsidRP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предлага</w:t>
      </w:r>
      <w:r w:rsidRPr="00414F8E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>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свою помощь в достижении целей и желаний наставляемого, и у</w:t>
      </w:r>
      <w:r>
        <w:rPr>
          <w:rFonts w:ascii="Times New Roman" w:hAnsi="Times New Roman" w:cs="Times New Roman"/>
          <w:bCs/>
          <w:sz w:val="26"/>
          <w:szCs w:val="26"/>
        </w:rPr>
        <w:t>казывать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на риски и противоречия.  </w:t>
      </w:r>
    </w:p>
    <w:p w:rsidR="00414F8E" w:rsidRP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не </w:t>
      </w:r>
      <w:r>
        <w:rPr>
          <w:rFonts w:ascii="Times New Roman" w:hAnsi="Times New Roman" w:cs="Times New Roman"/>
          <w:bCs/>
          <w:sz w:val="26"/>
          <w:szCs w:val="26"/>
        </w:rPr>
        <w:t>навязывать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наставляемому собственное мнение и позицию, но стимулир</w:t>
      </w:r>
      <w:r>
        <w:rPr>
          <w:rFonts w:ascii="Times New Roman" w:hAnsi="Times New Roman" w:cs="Times New Roman"/>
          <w:bCs/>
          <w:sz w:val="26"/>
          <w:szCs w:val="26"/>
        </w:rPr>
        <w:t>овать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развитие у наставляемого своего индивиду</w:t>
      </w:r>
      <w:r>
        <w:rPr>
          <w:rFonts w:ascii="Times New Roman" w:hAnsi="Times New Roman" w:cs="Times New Roman"/>
          <w:bCs/>
          <w:sz w:val="26"/>
          <w:szCs w:val="26"/>
        </w:rPr>
        <w:t>ального видения;</w:t>
      </w:r>
    </w:p>
    <w:p w:rsidR="00414F8E" w:rsidRP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помогать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наставляемому </w:t>
      </w:r>
      <w:r>
        <w:rPr>
          <w:rFonts w:ascii="Times New Roman" w:hAnsi="Times New Roman" w:cs="Times New Roman"/>
          <w:bCs/>
          <w:sz w:val="26"/>
          <w:szCs w:val="26"/>
        </w:rPr>
        <w:t>развивать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прикладные</w:t>
      </w:r>
      <w:r w:rsidR="005308CF">
        <w:rPr>
          <w:rFonts w:ascii="Times New Roman" w:hAnsi="Times New Roman" w:cs="Times New Roman"/>
          <w:bCs/>
          <w:sz w:val="26"/>
          <w:szCs w:val="26"/>
        </w:rPr>
        <w:t xml:space="preserve"> навыки, умения и </w:t>
      </w:r>
      <w:r>
        <w:rPr>
          <w:rFonts w:ascii="Times New Roman" w:hAnsi="Times New Roman" w:cs="Times New Roman"/>
          <w:bCs/>
          <w:sz w:val="26"/>
          <w:szCs w:val="26"/>
        </w:rPr>
        <w:t>компетенции;</w:t>
      </w:r>
    </w:p>
    <w:p w:rsidR="00414F8E" w:rsidRPr="00673395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 возможности оказывать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наставляемому личностную и </w:t>
      </w:r>
      <w:r w:rsidR="00673395" w:rsidRPr="00414F8E">
        <w:rPr>
          <w:rFonts w:ascii="Times New Roman" w:hAnsi="Times New Roman" w:cs="Times New Roman"/>
          <w:bCs/>
          <w:sz w:val="26"/>
          <w:szCs w:val="26"/>
        </w:rPr>
        <w:t>психологическую поддержку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, мотивировать, подталкивать и ободрять его.   </w:t>
      </w:r>
    </w:p>
    <w:p w:rsidR="00414F8E" w:rsidRP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соблюдать</w:t>
      </w:r>
      <w:r w:rsidR="00414F8E" w:rsidRPr="00414F8E">
        <w:rPr>
          <w:rFonts w:ascii="Times New Roman" w:hAnsi="Times New Roman" w:cs="Times New Roman"/>
          <w:bCs/>
          <w:sz w:val="26"/>
          <w:szCs w:val="26"/>
        </w:rPr>
        <w:t xml:space="preserve"> обоюдные договоренности, не выходит</w:t>
      </w:r>
      <w:r>
        <w:rPr>
          <w:rFonts w:ascii="Times New Roman" w:hAnsi="Times New Roman" w:cs="Times New Roman"/>
          <w:bCs/>
          <w:sz w:val="26"/>
          <w:szCs w:val="26"/>
        </w:rPr>
        <w:t>ь</w:t>
      </w:r>
      <w:r w:rsidR="00414F8E" w:rsidRPr="00414F8E">
        <w:rPr>
          <w:rFonts w:ascii="Times New Roman" w:hAnsi="Times New Roman" w:cs="Times New Roman"/>
          <w:bCs/>
          <w:sz w:val="26"/>
          <w:szCs w:val="26"/>
        </w:rPr>
        <w:t xml:space="preserve"> за допустимые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рамки </w:t>
      </w:r>
      <w:r w:rsidR="00414F8E" w:rsidRPr="00414F8E">
        <w:rPr>
          <w:rFonts w:ascii="Times New Roman" w:hAnsi="Times New Roman" w:cs="Times New Roman"/>
          <w:bCs/>
          <w:sz w:val="26"/>
          <w:szCs w:val="26"/>
        </w:rPr>
        <w:t xml:space="preserve">субординации и </w:t>
      </w:r>
      <w:r>
        <w:rPr>
          <w:rFonts w:ascii="Times New Roman" w:hAnsi="Times New Roman" w:cs="Times New Roman"/>
          <w:bCs/>
          <w:sz w:val="26"/>
          <w:szCs w:val="26"/>
        </w:rPr>
        <w:t>не разглашать</w:t>
      </w:r>
      <w:r w:rsidR="00414F8E" w:rsidRPr="00414F8E">
        <w:rPr>
          <w:rFonts w:ascii="Times New Roman" w:hAnsi="Times New Roman" w:cs="Times New Roman"/>
          <w:bCs/>
          <w:sz w:val="26"/>
          <w:szCs w:val="26"/>
        </w:rPr>
        <w:t xml:space="preserve"> информацию, котору</w:t>
      </w:r>
      <w:r>
        <w:rPr>
          <w:rFonts w:ascii="Times New Roman" w:hAnsi="Times New Roman" w:cs="Times New Roman"/>
          <w:bCs/>
          <w:sz w:val="26"/>
          <w:szCs w:val="26"/>
        </w:rPr>
        <w:t xml:space="preserve">ю передает мне наставляемый (исключения, при которых я как наставник немедленно сообщаю куратору программы: </w:t>
      </w:r>
      <w:r w:rsidR="00414F8E" w:rsidRPr="00414F8E">
        <w:rPr>
          <w:rFonts w:ascii="Times New Roman" w:hAnsi="Times New Roman" w:cs="Times New Roman"/>
          <w:bCs/>
          <w:sz w:val="26"/>
          <w:szCs w:val="26"/>
        </w:rPr>
        <w:t>если наставляемый сообщит о том, что стал жертвой насилия (физического, сексуального,</w:t>
      </w:r>
      <w:r>
        <w:rPr>
          <w:rFonts w:ascii="Times New Roman" w:hAnsi="Times New Roman" w:cs="Times New Roman"/>
          <w:bCs/>
          <w:sz w:val="26"/>
          <w:szCs w:val="26"/>
        </w:rPr>
        <w:t xml:space="preserve">  психологического), </w:t>
      </w:r>
      <w:r w:rsidR="00414F8E" w:rsidRPr="00414F8E">
        <w:rPr>
          <w:rFonts w:ascii="Times New Roman" w:hAnsi="Times New Roman" w:cs="Times New Roman"/>
          <w:bCs/>
          <w:sz w:val="26"/>
          <w:szCs w:val="26"/>
        </w:rPr>
        <w:t>если наставляемый сообщит о том, что вовл</w:t>
      </w:r>
      <w:r w:rsidR="005308CF">
        <w:rPr>
          <w:rFonts w:ascii="Times New Roman" w:hAnsi="Times New Roman" w:cs="Times New Roman"/>
          <w:bCs/>
          <w:sz w:val="26"/>
          <w:szCs w:val="26"/>
        </w:rPr>
        <w:t xml:space="preserve">ечен в незаконную деятельность </w:t>
      </w:r>
      <w:r w:rsidR="00414F8E" w:rsidRPr="00414F8E">
        <w:rPr>
          <w:rFonts w:ascii="Times New Roman" w:hAnsi="Times New Roman" w:cs="Times New Roman"/>
          <w:bCs/>
          <w:sz w:val="26"/>
          <w:szCs w:val="26"/>
        </w:rPr>
        <w:t>(распространение наркотиков, финансовые махинации)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14F8E" w:rsidRPr="00414F8E">
        <w:rPr>
          <w:rFonts w:ascii="Times New Roman" w:hAnsi="Times New Roman" w:cs="Times New Roman"/>
          <w:bCs/>
          <w:sz w:val="26"/>
          <w:szCs w:val="26"/>
        </w:rPr>
        <w:t xml:space="preserve">если наставляемый сообщит (или его поведение будет свидетельствовать) о потенциальной  угрозе, способной нанести вред жизни и здоровью </w:t>
      </w:r>
      <w:r w:rsidR="00414F8E" w:rsidRPr="00673395">
        <w:rPr>
          <w:rFonts w:ascii="Times New Roman" w:hAnsi="Times New Roman" w:cs="Times New Roman"/>
          <w:bCs/>
          <w:sz w:val="26"/>
          <w:szCs w:val="26"/>
        </w:rPr>
        <w:t>(суицидальные мысли, пагубная  зависимость)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="00414F8E" w:rsidRPr="00673395">
        <w:rPr>
          <w:rFonts w:ascii="Times New Roman" w:hAnsi="Times New Roman" w:cs="Times New Roman"/>
          <w:bCs/>
          <w:sz w:val="26"/>
          <w:szCs w:val="26"/>
        </w:rPr>
        <w:t xml:space="preserve">.  </w:t>
      </w:r>
    </w:p>
    <w:p w:rsidR="00673395" w:rsidRDefault="00673395" w:rsidP="006733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3395">
        <w:rPr>
          <w:rFonts w:ascii="Times New Roman" w:hAnsi="Times New Roman" w:cs="Times New Roman"/>
          <w:bCs/>
          <w:sz w:val="26"/>
          <w:szCs w:val="26"/>
        </w:rPr>
        <w:t>Наставник по согласованию с куратором может пр</w:t>
      </w:r>
      <w:r w:rsidR="00B06659">
        <w:rPr>
          <w:rFonts w:ascii="Times New Roman" w:hAnsi="Times New Roman" w:cs="Times New Roman"/>
          <w:bCs/>
          <w:sz w:val="26"/>
          <w:szCs w:val="26"/>
        </w:rPr>
        <w:t xml:space="preserve">оводить дополнительные (в т.ч. 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выездные) мероприятия, направленные как на достижение цели наставнического  </w:t>
      </w:r>
      <w:r w:rsidRPr="00673395">
        <w:rPr>
          <w:rFonts w:ascii="Times New Roman" w:hAnsi="Times New Roman" w:cs="Times New Roman"/>
          <w:bCs/>
          <w:sz w:val="26"/>
          <w:szCs w:val="26"/>
        </w:rPr>
        <w:br/>
        <w:t>взаимодействия, так и на укрепление взаимоотношений с наставляемым.</w:t>
      </w:r>
    </w:p>
    <w:p w:rsidR="00414F8E" w:rsidRDefault="00414F8E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4F8E">
        <w:rPr>
          <w:rFonts w:ascii="Times New Roman" w:hAnsi="Times New Roman" w:cs="Times New Roman"/>
          <w:bCs/>
          <w:sz w:val="26"/>
          <w:szCs w:val="26"/>
        </w:rPr>
        <w:t xml:space="preserve">Наставник может быть инициатором завершения программы, но перед этим </w:t>
      </w:r>
      <w:r w:rsidR="00D55B5A" w:rsidRPr="00414F8E">
        <w:rPr>
          <w:rFonts w:ascii="Times New Roman" w:hAnsi="Times New Roman" w:cs="Times New Roman"/>
          <w:bCs/>
          <w:sz w:val="26"/>
          <w:szCs w:val="26"/>
        </w:rPr>
        <w:t>обязан приложить</w:t>
      </w:r>
      <w:r w:rsidRPr="00414F8E">
        <w:rPr>
          <w:rFonts w:ascii="Times New Roman" w:hAnsi="Times New Roman" w:cs="Times New Roman"/>
          <w:bCs/>
          <w:sz w:val="26"/>
          <w:szCs w:val="26"/>
        </w:rPr>
        <w:t xml:space="preserve"> все усилия по сохранению доброкачественных наставнических отношений</w:t>
      </w:r>
      <w:r w:rsidR="00673395">
        <w:rPr>
          <w:rFonts w:ascii="Times New Roman" w:hAnsi="Times New Roman" w:cs="Times New Roman"/>
          <w:bCs/>
          <w:sz w:val="26"/>
          <w:szCs w:val="26"/>
        </w:rPr>
        <w:t>.</w:t>
      </w:r>
    </w:p>
    <w:p w:rsid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Как наставник обязуюсь придерживаться следующих принципов:</w:t>
      </w:r>
    </w:p>
    <w:p w:rsid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- слушать - поддерживать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зрительный контакт и </w:t>
      </w:r>
      <w:r w:rsidR="00D55B5A">
        <w:rPr>
          <w:rFonts w:ascii="Times New Roman" w:hAnsi="Times New Roman" w:cs="Times New Roman"/>
          <w:bCs/>
          <w:sz w:val="26"/>
          <w:szCs w:val="26"/>
        </w:rPr>
        <w:t>посвящать</w:t>
      </w:r>
      <w:r w:rsidR="00D55B5A" w:rsidRPr="00673395">
        <w:rPr>
          <w:rFonts w:ascii="Times New Roman" w:hAnsi="Times New Roman" w:cs="Times New Roman"/>
          <w:bCs/>
          <w:sz w:val="26"/>
          <w:szCs w:val="26"/>
        </w:rPr>
        <w:t xml:space="preserve"> наставляемым</w:t>
      </w:r>
      <w:r>
        <w:rPr>
          <w:rFonts w:ascii="Times New Roman" w:hAnsi="Times New Roman" w:cs="Times New Roman"/>
          <w:bCs/>
          <w:sz w:val="26"/>
          <w:szCs w:val="26"/>
        </w:rPr>
        <w:t xml:space="preserve"> все свое внимание;</w:t>
      </w:r>
    </w:p>
    <w:p w:rsid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рекомендовать – помогать 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наставляемым найти направление в жизни, но </w:t>
      </w:r>
      <w:r w:rsidR="00D55B5A">
        <w:rPr>
          <w:rFonts w:ascii="Times New Roman" w:hAnsi="Times New Roman" w:cs="Times New Roman"/>
          <w:bCs/>
          <w:sz w:val="26"/>
          <w:szCs w:val="26"/>
        </w:rPr>
        <w:t>не подталкивать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их;</w:t>
      </w:r>
    </w:p>
    <w:p w:rsid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рассказывать - давать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представление о перспективах, </w:t>
      </w:r>
      <w:r w:rsidR="00D55B5A">
        <w:rPr>
          <w:rFonts w:ascii="Times New Roman" w:hAnsi="Times New Roman" w:cs="Times New Roman"/>
          <w:bCs/>
          <w:sz w:val="26"/>
          <w:szCs w:val="26"/>
        </w:rPr>
        <w:t>помогать</w:t>
      </w:r>
      <w:r w:rsidR="00D55B5A" w:rsidRPr="00673395">
        <w:rPr>
          <w:rFonts w:ascii="Times New Roman" w:hAnsi="Times New Roman" w:cs="Times New Roman"/>
          <w:bCs/>
          <w:sz w:val="26"/>
          <w:szCs w:val="26"/>
        </w:rPr>
        <w:t xml:space="preserve"> определить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цели и прио</w:t>
      </w:r>
      <w:r>
        <w:rPr>
          <w:rFonts w:ascii="Times New Roman" w:hAnsi="Times New Roman" w:cs="Times New Roman"/>
          <w:bCs/>
          <w:sz w:val="26"/>
          <w:szCs w:val="26"/>
        </w:rPr>
        <w:t>ритеты;</w:t>
      </w:r>
    </w:p>
    <w:p w:rsid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обучать – рассказывать 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о жизни </w:t>
      </w:r>
      <w:r>
        <w:rPr>
          <w:rFonts w:ascii="Times New Roman" w:hAnsi="Times New Roman" w:cs="Times New Roman"/>
          <w:bCs/>
          <w:sz w:val="26"/>
          <w:szCs w:val="26"/>
        </w:rPr>
        <w:t>и собственной карьере;</w:t>
      </w:r>
    </w:p>
    <w:p w:rsid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представлять свой опыт - помогать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наставляемым избежать ошибок и </w:t>
      </w:r>
      <w:r>
        <w:rPr>
          <w:rFonts w:ascii="Times New Roman" w:hAnsi="Times New Roman" w:cs="Times New Roman"/>
          <w:bCs/>
          <w:sz w:val="26"/>
          <w:szCs w:val="26"/>
        </w:rPr>
        <w:t>извлекать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уроки </w:t>
      </w:r>
      <w:r w:rsidR="00D55B5A" w:rsidRPr="00673395">
        <w:rPr>
          <w:rFonts w:ascii="Times New Roman" w:hAnsi="Times New Roman" w:cs="Times New Roman"/>
          <w:bCs/>
          <w:sz w:val="26"/>
          <w:szCs w:val="26"/>
        </w:rPr>
        <w:t>из жизненных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ситу</w:t>
      </w:r>
      <w:r>
        <w:rPr>
          <w:rFonts w:ascii="Times New Roman" w:hAnsi="Times New Roman" w:cs="Times New Roman"/>
          <w:bCs/>
          <w:sz w:val="26"/>
          <w:szCs w:val="26"/>
        </w:rPr>
        <w:t>аций;</w:t>
      </w:r>
    </w:p>
    <w:p w:rsid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быть доступным - предоставить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ресурс, источник опыта и знаний, которому  </w:t>
      </w:r>
      <w:r w:rsidRPr="00673395">
        <w:rPr>
          <w:rFonts w:ascii="Times New Roman" w:hAnsi="Times New Roman" w:cs="Times New Roman"/>
          <w:bCs/>
          <w:sz w:val="26"/>
          <w:szCs w:val="26"/>
        </w:rPr>
        <w:br/>
        <w:t>наставляемый доверяет и к которому</w:t>
      </w:r>
      <w:r>
        <w:rPr>
          <w:rFonts w:ascii="Times New Roman" w:hAnsi="Times New Roman" w:cs="Times New Roman"/>
          <w:bCs/>
          <w:sz w:val="26"/>
          <w:szCs w:val="26"/>
        </w:rPr>
        <w:t xml:space="preserve"> может обратиться;</w:t>
      </w:r>
    </w:p>
    <w:p w:rsidR="00673395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критиковать, но конструктивно - п</w:t>
      </w:r>
      <w:r w:rsidRPr="00673395">
        <w:rPr>
          <w:rFonts w:ascii="Times New Roman" w:hAnsi="Times New Roman" w:cs="Times New Roman"/>
          <w:bCs/>
          <w:sz w:val="26"/>
          <w:szCs w:val="26"/>
        </w:rPr>
        <w:t>ри необходимости наставники у</w:t>
      </w:r>
      <w:r>
        <w:rPr>
          <w:rFonts w:ascii="Times New Roman" w:hAnsi="Times New Roman" w:cs="Times New Roman"/>
          <w:bCs/>
          <w:sz w:val="26"/>
          <w:szCs w:val="26"/>
        </w:rPr>
        <w:t>казывать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области, </w:t>
      </w:r>
      <w:r w:rsidR="00D55B5A" w:rsidRPr="00673395">
        <w:rPr>
          <w:rFonts w:ascii="Times New Roman" w:hAnsi="Times New Roman" w:cs="Times New Roman"/>
          <w:bCs/>
          <w:sz w:val="26"/>
          <w:szCs w:val="26"/>
        </w:rPr>
        <w:t>которые нуждаются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в улучшении, всегда сосредоточив внимание </w:t>
      </w:r>
      <w:r w:rsidR="00D55B5A" w:rsidRPr="00673395">
        <w:rPr>
          <w:rFonts w:ascii="Times New Roman" w:hAnsi="Times New Roman" w:cs="Times New Roman"/>
          <w:bCs/>
          <w:sz w:val="26"/>
          <w:szCs w:val="26"/>
        </w:rPr>
        <w:t>на поведении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наставляемого, но </w:t>
      </w:r>
      <w:r>
        <w:rPr>
          <w:rFonts w:ascii="Times New Roman" w:hAnsi="Times New Roman" w:cs="Times New Roman"/>
          <w:bCs/>
          <w:sz w:val="26"/>
          <w:szCs w:val="26"/>
        </w:rPr>
        <w:t>никогда не на его/ее характере;</w:t>
      </w:r>
    </w:p>
    <w:p w:rsidR="001C5050" w:rsidRDefault="00673395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поддерживать - н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езависимо от того, насколько болезненный опыт </w:t>
      </w:r>
      <w:r w:rsidR="00D55B5A" w:rsidRPr="00673395">
        <w:rPr>
          <w:rFonts w:ascii="Times New Roman" w:hAnsi="Times New Roman" w:cs="Times New Roman"/>
          <w:bCs/>
          <w:sz w:val="26"/>
          <w:szCs w:val="26"/>
        </w:rPr>
        <w:t>имеет наставляемый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продолжать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поощрять </w:t>
      </w:r>
      <w:r>
        <w:rPr>
          <w:rFonts w:ascii="Times New Roman" w:hAnsi="Times New Roman" w:cs="Times New Roman"/>
          <w:bCs/>
          <w:sz w:val="26"/>
          <w:szCs w:val="26"/>
        </w:rPr>
        <w:t>наставляемого</w:t>
      </w:r>
      <w:r w:rsidRPr="00673395">
        <w:rPr>
          <w:rFonts w:ascii="Times New Roman" w:hAnsi="Times New Roman" w:cs="Times New Roman"/>
          <w:bCs/>
          <w:sz w:val="26"/>
          <w:szCs w:val="26"/>
        </w:rPr>
        <w:t xml:space="preserve"> учиться </w:t>
      </w:r>
      <w:r w:rsidR="00D55B5A" w:rsidRPr="00673395">
        <w:rPr>
          <w:rFonts w:ascii="Times New Roman" w:hAnsi="Times New Roman" w:cs="Times New Roman"/>
          <w:bCs/>
          <w:sz w:val="26"/>
          <w:szCs w:val="26"/>
        </w:rPr>
        <w:t>и совершенствоваться</w:t>
      </w:r>
      <w:r w:rsidR="001C5050">
        <w:rPr>
          <w:rFonts w:ascii="Times New Roman" w:hAnsi="Times New Roman" w:cs="Times New Roman"/>
          <w:bCs/>
          <w:sz w:val="26"/>
          <w:szCs w:val="26"/>
        </w:rPr>
        <w:t>;</w:t>
      </w:r>
    </w:p>
    <w:p w:rsidR="00673395" w:rsidRDefault="001C5050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быть точным - давать</w:t>
      </w:r>
      <w:r w:rsidRPr="001C5050">
        <w:rPr>
          <w:rFonts w:ascii="Times New Roman" w:hAnsi="Times New Roman" w:cs="Times New Roman"/>
          <w:bCs/>
          <w:sz w:val="26"/>
          <w:szCs w:val="26"/>
        </w:rPr>
        <w:t xml:space="preserve"> конкретные советы, «раскладывают по полочкам»: </w:t>
      </w:r>
      <w:r w:rsidR="00D55B5A" w:rsidRPr="001C5050">
        <w:rPr>
          <w:rFonts w:ascii="Times New Roman" w:hAnsi="Times New Roman" w:cs="Times New Roman"/>
          <w:bCs/>
          <w:sz w:val="26"/>
          <w:szCs w:val="26"/>
        </w:rPr>
        <w:t>что было</w:t>
      </w:r>
      <w:r w:rsidRPr="001C5050">
        <w:rPr>
          <w:rFonts w:ascii="Times New Roman" w:hAnsi="Times New Roman" w:cs="Times New Roman"/>
          <w:bCs/>
          <w:sz w:val="26"/>
          <w:szCs w:val="26"/>
        </w:rPr>
        <w:t xml:space="preserve"> сделано хорошо, что может быть исправлено или улучшено, что достигнуто, какие преимущества есть у различны</w:t>
      </w:r>
      <w:r>
        <w:rPr>
          <w:rFonts w:ascii="Times New Roman" w:hAnsi="Times New Roman" w:cs="Times New Roman"/>
          <w:bCs/>
          <w:sz w:val="26"/>
          <w:szCs w:val="26"/>
        </w:rPr>
        <w:t>х действий;</w:t>
      </w:r>
    </w:p>
    <w:p w:rsidR="001C5050" w:rsidRDefault="001C5050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быть неравнодушным – интересоваться </w:t>
      </w:r>
      <w:r w:rsidRPr="001C5050">
        <w:rPr>
          <w:rFonts w:ascii="Times New Roman" w:hAnsi="Times New Roman" w:cs="Times New Roman"/>
          <w:bCs/>
          <w:sz w:val="26"/>
          <w:szCs w:val="26"/>
        </w:rPr>
        <w:t>успехами наставляемого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обучении</w:t>
      </w:r>
      <w:r w:rsidRPr="001C505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55B5A" w:rsidRPr="001C5050">
        <w:rPr>
          <w:rFonts w:ascii="Times New Roman" w:hAnsi="Times New Roman" w:cs="Times New Roman"/>
          <w:bCs/>
          <w:sz w:val="26"/>
          <w:szCs w:val="26"/>
        </w:rPr>
        <w:t>в планировании</w:t>
      </w:r>
      <w:r w:rsidRPr="001C5050">
        <w:rPr>
          <w:rFonts w:ascii="Times New Roman" w:hAnsi="Times New Roman" w:cs="Times New Roman"/>
          <w:bCs/>
          <w:sz w:val="26"/>
          <w:szCs w:val="26"/>
        </w:rPr>
        <w:t xml:space="preserve"> карьеры,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личном развитии;</w:t>
      </w:r>
    </w:p>
    <w:p w:rsidR="001C5050" w:rsidRDefault="001C5050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быть успешным </w:t>
      </w:r>
      <w:r w:rsidR="001D6FF6"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6FF6">
        <w:rPr>
          <w:rFonts w:ascii="Times New Roman" w:hAnsi="Times New Roman" w:cs="Times New Roman"/>
          <w:bCs/>
          <w:sz w:val="26"/>
          <w:szCs w:val="26"/>
        </w:rPr>
        <w:t>наставник не только успешен сам по себе, но и способствует успехам других людей;</w:t>
      </w:r>
    </w:p>
    <w:p w:rsidR="001D6FF6" w:rsidRDefault="001D6FF6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вызывать восхищение – наставник пользуется уважением</w:t>
      </w:r>
      <w:r w:rsidR="00D55B5A">
        <w:rPr>
          <w:rFonts w:ascii="Times New Roman" w:hAnsi="Times New Roman" w:cs="Times New Roman"/>
          <w:bCs/>
          <w:sz w:val="26"/>
          <w:szCs w:val="26"/>
        </w:rPr>
        <w:t xml:space="preserve"> в с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D55B5A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>ей организации и обществе.</w:t>
      </w:r>
    </w:p>
    <w:p w:rsidR="001D6FF6" w:rsidRPr="00673395" w:rsidRDefault="00D55B5A" w:rsidP="00414F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5B5A">
        <w:rPr>
          <w:rFonts w:ascii="Times New Roman" w:hAnsi="Times New Roman" w:cs="Times New Roman"/>
          <w:bCs/>
          <w:sz w:val="26"/>
          <w:szCs w:val="26"/>
        </w:rPr>
        <w:t xml:space="preserve">Я, Ф.И.О, статус в ОО, </w:t>
      </w:r>
      <w:r>
        <w:rPr>
          <w:rFonts w:ascii="Times New Roman" w:hAnsi="Times New Roman" w:cs="Times New Roman"/>
          <w:bCs/>
          <w:sz w:val="26"/>
          <w:szCs w:val="26"/>
        </w:rPr>
        <w:t>в качестве наставляемого</w:t>
      </w:r>
      <w:r w:rsidR="00451F5E">
        <w:rPr>
          <w:rFonts w:ascii="Times New Roman" w:hAnsi="Times New Roman" w:cs="Times New Roman"/>
          <w:bCs/>
          <w:sz w:val="26"/>
          <w:szCs w:val="26"/>
        </w:rPr>
        <w:t xml:space="preserve"> обязуюсь:</w:t>
      </w:r>
    </w:p>
    <w:p w:rsidR="00451F5E" w:rsidRPr="00451F5E" w:rsidRDefault="00451F5E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F5E">
        <w:rPr>
          <w:rFonts w:ascii="Times New Roman" w:hAnsi="Times New Roman" w:cs="Times New Roman"/>
          <w:bCs/>
          <w:sz w:val="26"/>
          <w:szCs w:val="26"/>
        </w:rPr>
        <w:t>- уважительно относиться к наставнику;</w:t>
      </w:r>
    </w:p>
    <w:p w:rsidR="00451F5E" w:rsidRPr="00451F5E" w:rsidRDefault="00451F5E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F5E">
        <w:rPr>
          <w:rFonts w:ascii="Times New Roman" w:hAnsi="Times New Roman" w:cs="Times New Roman"/>
          <w:bCs/>
          <w:sz w:val="26"/>
          <w:szCs w:val="26"/>
        </w:rPr>
        <w:t>- выполнять мероприятия индивидуального плана;</w:t>
      </w:r>
    </w:p>
    <w:p w:rsidR="00451F5E" w:rsidRPr="00451F5E" w:rsidRDefault="00451F5E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F5E">
        <w:rPr>
          <w:rFonts w:ascii="Times New Roman" w:hAnsi="Times New Roman" w:cs="Times New Roman"/>
          <w:bCs/>
          <w:sz w:val="26"/>
          <w:szCs w:val="26"/>
        </w:rPr>
        <w:t>- изучать и руководствоваться положениями нормативных правовых актов Российской Федерации, Чукотского автономного округа, локальных актов организации при выполнении должностных обязанностей;</w:t>
      </w:r>
    </w:p>
    <w:p w:rsidR="00451F5E" w:rsidRPr="00451F5E" w:rsidRDefault="00451F5E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F5E">
        <w:rPr>
          <w:rFonts w:ascii="Times New Roman" w:hAnsi="Times New Roman" w:cs="Times New Roman"/>
          <w:bCs/>
          <w:sz w:val="26"/>
          <w:szCs w:val="26"/>
        </w:rPr>
        <w:t>- выполнять рекомендации наставника по осуществлению учебной, трудовой деятельности, устранению допущенных ошибок;</w:t>
      </w:r>
    </w:p>
    <w:p w:rsidR="00451F5E" w:rsidRPr="00451F5E" w:rsidRDefault="00451F5E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F5E">
        <w:rPr>
          <w:rFonts w:ascii="Times New Roman" w:hAnsi="Times New Roman" w:cs="Times New Roman"/>
          <w:bCs/>
          <w:sz w:val="26"/>
          <w:szCs w:val="26"/>
        </w:rPr>
        <w:t>- обучаться наиболее рациональным приемам и передовым методам работы;</w:t>
      </w:r>
    </w:p>
    <w:p w:rsidR="00451F5E" w:rsidRPr="00451F5E" w:rsidRDefault="00451F5E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F5E">
        <w:rPr>
          <w:rFonts w:ascii="Times New Roman" w:hAnsi="Times New Roman" w:cs="Times New Roman"/>
          <w:bCs/>
          <w:sz w:val="26"/>
          <w:szCs w:val="26"/>
        </w:rPr>
        <w:t>- участвовать в общественной жизни коллектива организации, развивать профессиональный кругозор;</w:t>
      </w:r>
    </w:p>
    <w:p w:rsidR="00673395" w:rsidRDefault="00451F5E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F5E">
        <w:rPr>
          <w:rFonts w:ascii="Times New Roman" w:hAnsi="Times New Roman" w:cs="Times New Roman"/>
          <w:bCs/>
          <w:sz w:val="26"/>
          <w:szCs w:val="26"/>
        </w:rPr>
        <w:t>- по инициативе куратора принимать участие в мониторинге (анкетировании) участников программы наставничества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DB2BAC" w:rsidRDefault="00DB2BAC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6659" w:rsidRPr="00414F8E" w:rsidRDefault="00B06659" w:rsidP="00451F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Срок и место заключения Соглашения___________________________________.</w:t>
      </w:r>
    </w:p>
    <w:p w:rsidR="00414F8E" w:rsidRDefault="00414F8E" w:rsidP="0077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4F8E" w:rsidRDefault="005308CF" w:rsidP="0077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6659">
        <w:rPr>
          <w:rFonts w:ascii="Times New Roman" w:hAnsi="Times New Roman" w:cs="Times New Roman"/>
          <w:b/>
          <w:bCs/>
          <w:sz w:val="26"/>
          <w:szCs w:val="26"/>
        </w:rPr>
        <w:t>Подписи сторон</w:t>
      </w:r>
      <w:r w:rsidR="00B0665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06659" w:rsidRPr="00B06659" w:rsidRDefault="00B06659" w:rsidP="0077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18"/>
        <w:gridCol w:w="4814"/>
        <w:gridCol w:w="12"/>
      </w:tblGrid>
      <w:tr w:rsidR="00B06659" w:rsidTr="006631B2">
        <w:trPr>
          <w:gridAfter w:val="1"/>
          <w:wAfter w:w="12" w:type="dxa"/>
        </w:trPr>
        <w:tc>
          <w:tcPr>
            <w:tcW w:w="4813" w:type="dxa"/>
            <w:gridSpan w:val="2"/>
          </w:tcPr>
          <w:p w:rsidR="00B06659" w:rsidRDefault="00B06659" w:rsidP="00B066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Наставник</w:t>
            </w:r>
          </w:p>
          <w:p w:rsidR="00B06659" w:rsidRDefault="00B06659" w:rsidP="00B0665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06659" w:rsidRDefault="00B06659" w:rsidP="00B0665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06659" w:rsidRDefault="00B06659" w:rsidP="00B0665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_________________ </w:t>
            </w:r>
            <w:r w:rsidRPr="00B06659">
              <w:rPr>
                <w:rFonts w:ascii="Times New Roman" w:hAnsi="Times New Roman" w:cs="Times New Roman"/>
                <w:bCs/>
                <w:sz w:val="26"/>
                <w:szCs w:val="26"/>
              </w:rPr>
              <w:t>ФИО</w:t>
            </w:r>
          </w:p>
          <w:p w:rsidR="00B06659" w:rsidRPr="00B06659" w:rsidRDefault="00B06659" w:rsidP="00B0665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06659" w:rsidRDefault="00B06659" w:rsidP="00B0665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</w:t>
            </w:r>
          </w:p>
        </w:tc>
        <w:tc>
          <w:tcPr>
            <w:tcW w:w="4814" w:type="dxa"/>
          </w:tcPr>
          <w:p w:rsidR="00B06659" w:rsidRDefault="00B06659" w:rsidP="007739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Наставляемый</w:t>
            </w:r>
          </w:p>
          <w:p w:rsidR="00B06659" w:rsidRDefault="00B06659" w:rsidP="007739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(законный представитель)</w:t>
            </w:r>
          </w:p>
          <w:p w:rsidR="00B06659" w:rsidRDefault="00B06659" w:rsidP="007739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06659" w:rsidRDefault="00B06659" w:rsidP="00B0665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_________________ </w:t>
            </w:r>
            <w:r w:rsidRPr="00B06659">
              <w:rPr>
                <w:rFonts w:ascii="Times New Roman" w:hAnsi="Times New Roman" w:cs="Times New Roman"/>
                <w:bCs/>
                <w:sz w:val="26"/>
                <w:szCs w:val="26"/>
              </w:rPr>
              <w:t>ФИО</w:t>
            </w:r>
          </w:p>
          <w:p w:rsidR="00B06659" w:rsidRDefault="00B06659" w:rsidP="00B0665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06659" w:rsidRDefault="00B06659" w:rsidP="00B0665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_____________</w:t>
            </w:r>
          </w:p>
          <w:p w:rsidR="00B06659" w:rsidRDefault="00B06659" w:rsidP="006631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14F8E" w:rsidRPr="00414F8E" w:rsidTr="006631B2">
        <w:tc>
          <w:tcPr>
            <w:tcW w:w="4395" w:type="dxa"/>
          </w:tcPr>
          <w:p w:rsidR="00414F8E" w:rsidRPr="00414F8E" w:rsidRDefault="00414F8E" w:rsidP="00414F8E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  <w:gridSpan w:val="3"/>
          </w:tcPr>
          <w:p w:rsidR="00414F8E" w:rsidRPr="00414F8E" w:rsidRDefault="00414F8E" w:rsidP="0070352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  <w:p w:rsidR="00414F8E" w:rsidRPr="00414F8E" w:rsidRDefault="00414F8E" w:rsidP="0070352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8E">
              <w:rPr>
                <w:rFonts w:ascii="Times New Roman" w:hAnsi="Times New Roman" w:cs="Times New Roman"/>
                <w:bCs/>
                <w:sz w:val="26"/>
                <w:szCs w:val="26"/>
              </w:rPr>
              <w:t>к Типовому положению о программе наставничества в образовательных организациях,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территор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ии Чукотского автономного округа</w:t>
            </w:r>
          </w:p>
        </w:tc>
      </w:tr>
    </w:tbl>
    <w:p w:rsidR="007739A4" w:rsidRPr="00393A22" w:rsidRDefault="007739A4" w:rsidP="0077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39A4" w:rsidRDefault="00414F8E" w:rsidP="00414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8E">
        <w:rPr>
          <w:rFonts w:ascii="Times New Roman" w:hAnsi="Times New Roman" w:cs="Times New Roman"/>
          <w:b/>
          <w:bCs/>
          <w:sz w:val="26"/>
          <w:szCs w:val="26"/>
        </w:rPr>
        <w:t>Форма согласия на обработку персональных данных от участников наставнической программы или их законных представителей в случае, если участники программы наставничества несовершеннолетние</w:t>
      </w:r>
    </w:p>
    <w:p w:rsidR="00414F8E" w:rsidRPr="00393A22" w:rsidRDefault="00414F8E" w:rsidP="00414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C794C" w:rsidRPr="00AC794C" w:rsidRDefault="00AC794C" w:rsidP="00AC79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9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на обработку персональных данных для лиц, не достигших 18 лет</w:t>
      </w:r>
    </w:p>
    <w:p w:rsidR="00AC794C" w:rsidRPr="00AC794C" w:rsidRDefault="00AC794C" w:rsidP="00AC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_______________________________________________________________________,</w:t>
      </w:r>
    </w:p>
    <w:p w:rsidR="00AC794C" w:rsidRPr="00AC794C" w:rsidRDefault="00AC794C" w:rsidP="00AC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794C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законного представителя)</w:t>
      </w: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законным представителем (родителем, опекуном (попечителем))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_____________________________________________________,_____________ года рождения,</w:t>
      </w:r>
    </w:p>
    <w:p w:rsidR="00AC794C" w:rsidRPr="00AC794C" w:rsidRDefault="00AC794C" w:rsidP="00AC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794C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ребенка, дата рождения)</w:t>
      </w: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действуя в интересах своего ребенка (опекаемого),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0A3F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наставничестве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ознакомлен(-а) и согласен(-а).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свое согласие на участие своего ребенка (опекаемого)</w:t>
      </w:r>
      <w:r w:rsidR="000A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наставничества в образовательной организации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27.07.2006г.  № 152-ФЗ «О персональных данных», подтверждаю свое согласие на обработку его (её) следующих персональных данных: фамилия, имя, отчество, год, месяц, дата рождения, место учебы,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(курс)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сферы научных и учебных интересов, адрес проживания, адрес электронной почты, контактный телефон (далее – персональные данные)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AC79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расположенной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689000, Чукотский автономный округ,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(поселок), улица, дом (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Оператор).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я разрешаю Оператору производить фото- и видеосъемку моего ребенка во время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мероприятий Программы наставничества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СМИ при условии, что произведенные фотографии и видео не нанесут вред достоинству и репутации моего ребенка. 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передачу (распространение), обезличивание, уничтожение. Действия с персональными данными: автоматизированные с использованием средств вычислительной техники.</w:t>
      </w:r>
    </w:p>
    <w:p w:rsidR="00AC794C" w:rsidRPr="00AC794C" w:rsidRDefault="00AC794C" w:rsidP="00AC794C">
      <w:pPr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на период подготовки, проведения и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наставничества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4" w:name="sub_50005"/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мной в любой момент по соглашению сторон путем подачи письменного заявления.</w:t>
      </w:r>
    </w:p>
    <w:bookmarkEnd w:id="4"/>
    <w:p w:rsidR="00AC794C" w:rsidRPr="00393A22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794C">
        <w:rPr>
          <w:rFonts w:ascii="Times New Roman" w:eastAsia="Times New Roman" w:hAnsi="Times New Roman" w:cs="Times New Roman"/>
          <w:szCs w:val="24"/>
          <w:lang w:eastAsia="ru-RU"/>
        </w:rPr>
        <w:t xml:space="preserve">"_____"_________________20___г.   </w:t>
      </w:r>
      <w:r w:rsidRPr="00AC794C">
        <w:rPr>
          <w:rFonts w:ascii="Times New Roman" w:eastAsia="Times New Roman" w:hAnsi="Times New Roman" w:cs="Times New Roman"/>
          <w:lang w:eastAsia="ru-RU"/>
        </w:rPr>
        <w:t>____________________ _________________________________</w:t>
      </w:r>
    </w:p>
    <w:p w:rsidR="00AC794C" w:rsidRPr="00393A22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79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  <w:r w:rsidRPr="00AC79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                </w:t>
      </w:r>
      <w:r w:rsidR="00393A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(ФИО)</w:t>
      </w:r>
    </w:p>
    <w:p w:rsidR="00AC794C" w:rsidRDefault="00AC794C" w:rsidP="00393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ознакомлен(-а) с положениями </w:t>
      </w:r>
      <w:hyperlink r:id="rId12" w:history="1">
        <w:r w:rsidRPr="00AC7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27.07.2006г. №152-ФЗ «О персональных данных», права и обязанности в области защиты перс</w:t>
      </w:r>
      <w:r w:rsidR="0039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 мне разъяснены.</w:t>
      </w:r>
    </w:p>
    <w:p w:rsidR="00393A22" w:rsidRPr="00393A22" w:rsidRDefault="00393A22" w:rsidP="00393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794C">
        <w:rPr>
          <w:rFonts w:ascii="Times New Roman" w:eastAsia="Times New Roman" w:hAnsi="Times New Roman" w:cs="Times New Roman"/>
          <w:lang w:eastAsia="ru-RU"/>
        </w:rPr>
        <w:t xml:space="preserve">"_____"________________20____ г. </w:t>
      </w:r>
      <w:r w:rsidRPr="00AC794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AC794C">
        <w:rPr>
          <w:rFonts w:ascii="Times New Roman" w:eastAsia="Times New Roman" w:hAnsi="Times New Roman" w:cs="Times New Roman"/>
          <w:lang w:eastAsia="ru-RU"/>
        </w:rPr>
        <w:t>_____________________ ________________</w:t>
      </w:r>
      <w:r w:rsidRPr="00AC794C">
        <w:rPr>
          <w:rFonts w:ascii="Times New Roman" w:eastAsia="Times New Roman" w:hAnsi="Times New Roman" w:cs="Times New Roman"/>
          <w:szCs w:val="24"/>
          <w:lang w:eastAsia="ru-RU"/>
        </w:rPr>
        <w:t>_______________</w:t>
      </w:r>
    </w:p>
    <w:p w:rsidR="00AC794C" w:rsidRPr="00393A22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79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(Подпись)                                                         (ФИО)</w:t>
      </w:r>
    </w:p>
    <w:p w:rsidR="00AC794C" w:rsidRDefault="00AC794C" w:rsidP="00AC7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794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Согласие на обработку </w:t>
      </w:r>
      <w:r>
        <w:rPr>
          <w:rFonts w:ascii="Times New Roman" w:hAnsi="Times New Roman" w:cs="Times New Roman"/>
          <w:b/>
          <w:bCs/>
          <w:sz w:val="26"/>
          <w:szCs w:val="26"/>
        </w:rPr>
        <w:t>персональных данных для совершеннолетних участников программы наставничества</w:t>
      </w:r>
    </w:p>
    <w:p w:rsidR="00AC794C" w:rsidRDefault="00AC794C" w:rsidP="00AC7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_______________________________________________________________________,</w:t>
      </w:r>
    </w:p>
    <w:p w:rsidR="00AC794C" w:rsidRPr="00AC794C" w:rsidRDefault="00AC794C" w:rsidP="00AC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794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A3FD5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участника программы наставничества</w:t>
      </w:r>
      <w:r w:rsidRPr="00AC794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0A3F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наставничестве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ознакомлен(-а) и согласен(-а).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свое согласие на участие </w:t>
      </w:r>
      <w:r w:rsidR="000A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наставничества в образовательной организации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27.07.2006г.  № 152-ФЗ «О персональных данных», подтверждаю свое согласие </w:t>
      </w:r>
      <w:r w:rsidR="000A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персональных данных: фамилия, имя, отчество, год, месяц, дата рождения, место учебы</w:t>
      </w:r>
      <w:r w:rsidR="000A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(работы)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(курс)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сферы научных и учебных интересов, адрес проживания, адрес электронной почты, контактный телефон (далее – персональные данные)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AC79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расположенной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689000, Чукотский автономный округ,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(поселок), улица, дом (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Оператор).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я разрешаю Оператору производить фото- и видеосъемку во время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мероприятий Программы наставничества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СМИ при условии, что произведенные фотографии и видео не нанесут вред </w:t>
      </w:r>
      <w:r w:rsidR="000A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моему 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достоинству и репутации. 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Оператору право осуществлять все действия (операции) с </w:t>
      </w:r>
      <w:r w:rsidR="000A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моими 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данными, включая сбор, систематизацию, накопление, хранение, обновление, изменение, использование, передачу (распространение), обезличивание, уничтожение. Действия с персональными данными: автоматизированные с использованием средств вычислительной техники.</w:t>
      </w:r>
    </w:p>
    <w:p w:rsidR="00AC794C" w:rsidRPr="00AC794C" w:rsidRDefault="00AC794C" w:rsidP="00AC794C">
      <w:pPr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на период подготовки, проведения и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наставничества</w:t>
      </w: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согласие может быть отозвано мной в любой момент по соглашению сторон путем подачи письменного заявления.</w:t>
      </w: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794C">
        <w:rPr>
          <w:rFonts w:ascii="Times New Roman" w:eastAsia="Times New Roman" w:hAnsi="Times New Roman" w:cs="Times New Roman"/>
          <w:szCs w:val="24"/>
          <w:lang w:eastAsia="ru-RU"/>
        </w:rPr>
        <w:t xml:space="preserve">"_____"_________________20___г.   </w:t>
      </w:r>
      <w:r w:rsidRPr="00AC794C">
        <w:rPr>
          <w:rFonts w:ascii="Times New Roman" w:eastAsia="Times New Roman" w:hAnsi="Times New Roman" w:cs="Times New Roman"/>
          <w:lang w:eastAsia="ru-RU"/>
        </w:rPr>
        <w:t>____________________ _________________________________</w:t>
      </w: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79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  <w:r w:rsidRPr="00AC794C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(ФИО)</w:t>
      </w: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ознакомлен(-а) с положениями </w:t>
      </w:r>
      <w:hyperlink r:id="rId13" w:history="1">
        <w:r w:rsidRPr="00AC7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C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27.07.2006г. №152-ФЗ «О персональных данных», права и обязанности в области защиты персональных данных мне разъяснены.</w:t>
      </w:r>
    </w:p>
    <w:p w:rsidR="00AC794C" w:rsidRPr="00AC794C" w:rsidRDefault="00AC794C" w:rsidP="00AC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794C">
        <w:rPr>
          <w:rFonts w:ascii="Times New Roman" w:eastAsia="Times New Roman" w:hAnsi="Times New Roman" w:cs="Times New Roman"/>
          <w:lang w:eastAsia="ru-RU"/>
        </w:rPr>
        <w:t xml:space="preserve">"_____"________________20____ г. </w:t>
      </w:r>
      <w:r w:rsidRPr="00AC794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AC794C">
        <w:rPr>
          <w:rFonts w:ascii="Times New Roman" w:eastAsia="Times New Roman" w:hAnsi="Times New Roman" w:cs="Times New Roman"/>
          <w:lang w:eastAsia="ru-RU"/>
        </w:rPr>
        <w:t>_____________________ ________________</w:t>
      </w:r>
      <w:r w:rsidRPr="00AC794C">
        <w:rPr>
          <w:rFonts w:ascii="Times New Roman" w:eastAsia="Times New Roman" w:hAnsi="Times New Roman" w:cs="Times New Roman"/>
          <w:szCs w:val="24"/>
          <w:lang w:eastAsia="ru-RU"/>
        </w:rPr>
        <w:t>_______________</w:t>
      </w: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79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(Подпись)                                                         (ФИО)</w:t>
      </w:r>
    </w:p>
    <w:p w:rsidR="00AC794C" w:rsidRPr="00AC794C" w:rsidRDefault="00AC794C" w:rsidP="00AC794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AC794C" w:rsidRPr="00AC794C" w:rsidSect="00FF32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213" w:rsidRDefault="00140213">
      <w:pPr>
        <w:spacing w:after="0" w:line="240" w:lineRule="auto"/>
      </w:pPr>
      <w:r>
        <w:separator/>
      </w:r>
    </w:p>
  </w:endnote>
  <w:endnote w:type="continuationSeparator" w:id="1">
    <w:p w:rsidR="00140213" w:rsidRDefault="0014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213" w:rsidRDefault="00140213">
      <w:pPr>
        <w:spacing w:after="0" w:line="240" w:lineRule="auto"/>
      </w:pPr>
      <w:r>
        <w:separator/>
      </w:r>
    </w:p>
  </w:footnote>
  <w:footnote w:type="continuationSeparator" w:id="1">
    <w:p w:rsidR="00140213" w:rsidRDefault="0014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4B" w:rsidRDefault="00B767BA">
    <w:pPr>
      <w:pStyle w:val="a5"/>
      <w:framePr w:wrap="around" w:vAnchor="text" w:hAnchor="margin" w:xAlign="right" w:y="1"/>
      <w:rPr>
        <w:rStyle w:val="a7"/>
        <w:sz w:val="18"/>
        <w:szCs w:val="18"/>
      </w:rPr>
    </w:pPr>
    <w:r>
      <w:rPr>
        <w:rStyle w:val="a7"/>
        <w:sz w:val="18"/>
        <w:szCs w:val="18"/>
      </w:rPr>
      <w:fldChar w:fldCharType="begin"/>
    </w:r>
    <w:r w:rsidR="009E2A4B">
      <w:rPr>
        <w:rStyle w:val="a7"/>
        <w:sz w:val="18"/>
        <w:szCs w:val="18"/>
      </w:rPr>
      <w:instrText xml:space="preserve">PAGE  </w:instrText>
    </w:r>
    <w:r>
      <w:rPr>
        <w:rStyle w:val="a7"/>
        <w:sz w:val="18"/>
        <w:szCs w:val="18"/>
      </w:rPr>
      <w:fldChar w:fldCharType="separate"/>
    </w:r>
    <w:r w:rsidR="009E2A4B">
      <w:rPr>
        <w:rStyle w:val="a7"/>
        <w:noProof/>
        <w:sz w:val="18"/>
        <w:szCs w:val="18"/>
      </w:rPr>
      <w:t>1</w:t>
    </w:r>
    <w:r>
      <w:rPr>
        <w:rStyle w:val="a7"/>
        <w:sz w:val="18"/>
        <w:szCs w:val="18"/>
      </w:rPr>
      <w:fldChar w:fldCharType="end"/>
    </w:r>
  </w:p>
  <w:p w:rsidR="009E2A4B" w:rsidRDefault="009E2A4B">
    <w:pPr>
      <w:pStyle w:val="a5"/>
      <w:ind w:right="360"/>
      <w:rPr>
        <w:sz w:val="18"/>
        <w:szCs w:val="18"/>
      </w:rPr>
    </w:pPr>
  </w:p>
  <w:p w:rsidR="009E2A4B" w:rsidRDefault="009E2A4B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F9E"/>
    <w:multiLevelType w:val="hybridMultilevel"/>
    <w:tmpl w:val="278A672A"/>
    <w:lvl w:ilvl="0" w:tplc="9FBED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060"/>
    <w:rsid w:val="00007B4A"/>
    <w:rsid w:val="00021875"/>
    <w:rsid w:val="0003051D"/>
    <w:rsid w:val="0003116E"/>
    <w:rsid w:val="00035D74"/>
    <w:rsid w:val="00051E27"/>
    <w:rsid w:val="000658D2"/>
    <w:rsid w:val="000676EA"/>
    <w:rsid w:val="0007039E"/>
    <w:rsid w:val="000718AF"/>
    <w:rsid w:val="0007729C"/>
    <w:rsid w:val="00077AB7"/>
    <w:rsid w:val="00096C22"/>
    <w:rsid w:val="000A3FD5"/>
    <w:rsid w:val="000B1ACD"/>
    <w:rsid w:val="000B3C0B"/>
    <w:rsid w:val="000C457E"/>
    <w:rsid w:val="000C68D6"/>
    <w:rsid w:val="000F5785"/>
    <w:rsid w:val="000F6684"/>
    <w:rsid w:val="00110596"/>
    <w:rsid w:val="00116381"/>
    <w:rsid w:val="00140213"/>
    <w:rsid w:val="0015172C"/>
    <w:rsid w:val="001528E3"/>
    <w:rsid w:val="00155788"/>
    <w:rsid w:val="001578DE"/>
    <w:rsid w:val="001638C9"/>
    <w:rsid w:val="001650F6"/>
    <w:rsid w:val="001904DC"/>
    <w:rsid w:val="001B4E23"/>
    <w:rsid w:val="001C336D"/>
    <w:rsid w:val="001C5050"/>
    <w:rsid w:val="001D19B2"/>
    <w:rsid w:val="001D6F78"/>
    <w:rsid w:val="001D6FF6"/>
    <w:rsid w:val="001E15EF"/>
    <w:rsid w:val="001E6E00"/>
    <w:rsid w:val="001F635F"/>
    <w:rsid w:val="002064DB"/>
    <w:rsid w:val="002078A5"/>
    <w:rsid w:val="002228DE"/>
    <w:rsid w:val="00251E1A"/>
    <w:rsid w:val="002651E2"/>
    <w:rsid w:val="00285A54"/>
    <w:rsid w:val="00290624"/>
    <w:rsid w:val="00292369"/>
    <w:rsid w:val="002951B3"/>
    <w:rsid w:val="00317150"/>
    <w:rsid w:val="00332C6C"/>
    <w:rsid w:val="003370DA"/>
    <w:rsid w:val="00342F69"/>
    <w:rsid w:val="00352322"/>
    <w:rsid w:val="00355324"/>
    <w:rsid w:val="0039354B"/>
    <w:rsid w:val="00393A22"/>
    <w:rsid w:val="00396D45"/>
    <w:rsid w:val="003B5C80"/>
    <w:rsid w:val="003B5E42"/>
    <w:rsid w:val="003D25E9"/>
    <w:rsid w:val="003D2984"/>
    <w:rsid w:val="003E02B7"/>
    <w:rsid w:val="003E63AB"/>
    <w:rsid w:val="003E6408"/>
    <w:rsid w:val="00414B2B"/>
    <w:rsid w:val="00414F8E"/>
    <w:rsid w:val="004215FC"/>
    <w:rsid w:val="00424EDC"/>
    <w:rsid w:val="00435632"/>
    <w:rsid w:val="00451F5E"/>
    <w:rsid w:val="00470CD2"/>
    <w:rsid w:val="00471799"/>
    <w:rsid w:val="004849EC"/>
    <w:rsid w:val="0049278A"/>
    <w:rsid w:val="0049767A"/>
    <w:rsid w:val="004A4757"/>
    <w:rsid w:val="004B5188"/>
    <w:rsid w:val="004C0EC0"/>
    <w:rsid w:val="004C1A97"/>
    <w:rsid w:val="004C7B89"/>
    <w:rsid w:val="004D5591"/>
    <w:rsid w:val="004F4B37"/>
    <w:rsid w:val="004F6FEA"/>
    <w:rsid w:val="00514DB5"/>
    <w:rsid w:val="005308CF"/>
    <w:rsid w:val="005343C5"/>
    <w:rsid w:val="00543858"/>
    <w:rsid w:val="005504F7"/>
    <w:rsid w:val="00552000"/>
    <w:rsid w:val="005531C3"/>
    <w:rsid w:val="005532E1"/>
    <w:rsid w:val="00580048"/>
    <w:rsid w:val="005801E2"/>
    <w:rsid w:val="005807C8"/>
    <w:rsid w:val="00591EF5"/>
    <w:rsid w:val="0059405C"/>
    <w:rsid w:val="005B007A"/>
    <w:rsid w:val="005C2025"/>
    <w:rsid w:val="005C413F"/>
    <w:rsid w:val="005D3385"/>
    <w:rsid w:val="005D3E8B"/>
    <w:rsid w:val="005D62A3"/>
    <w:rsid w:val="005F4192"/>
    <w:rsid w:val="00600BBE"/>
    <w:rsid w:val="00617946"/>
    <w:rsid w:val="00637A5D"/>
    <w:rsid w:val="00652022"/>
    <w:rsid w:val="006631B2"/>
    <w:rsid w:val="006644BF"/>
    <w:rsid w:val="00667CA2"/>
    <w:rsid w:val="00673395"/>
    <w:rsid w:val="00674885"/>
    <w:rsid w:val="00681D10"/>
    <w:rsid w:val="00686357"/>
    <w:rsid w:val="006923C3"/>
    <w:rsid w:val="006954F2"/>
    <w:rsid w:val="006A2866"/>
    <w:rsid w:val="006B1C10"/>
    <w:rsid w:val="006B7DE4"/>
    <w:rsid w:val="006C7821"/>
    <w:rsid w:val="006D0712"/>
    <w:rsid w:val="006D32D0"/>
    <w:rsid w:val="00703521"/>
    <w:rsid w:val="00705B4E"/>
    <w:rsid w:val="00723D79"/>
    <w:rsid w:val="007244C4"/>
    <w:rsid w:val="00727815"/>
    <w:rsid w:val="00737009"/>
    <w:rsid w:val="00753CEF"/>
    <w:rsid w:val="0075552C"/>
    <w:rsid w:val="007739A4"/>
    <w:rsid w:val="007A6F15"/>
    <w:rsid w:val="007B2CEC"/>
    <w:rsid w:val="007C220B"/>
    <w:rsid w:val="007C7809"/>
    <w:rsid w:val="007E42CE"/>
    <w:rsid w:val="007F4BD5"/>
    <w:rsid w:val="008114E5"/>
    <w:rsid w:val="00821329"/>
    <w:rsid w:val="00835DFE"/>
    <w:rsid w:val="008477A0"/>
    <w:rsid w:val="00862528"/>
    <w:rsid w:val="00866F50"/>
    <w:rsid w:val="008731E1"/>
    <w:rsid w:val="00873780"/>
    <w:rsid w:val="008770A7"/>
    <w:rsid w:val="00882222"/>
    <w:rsid w:val="008851C0"/>
    <w:rsid w:val="00885E01"/>
    <w:rsid w:val="008A13DD"/>
    <w:rsid w:val="008A229E"/>
    <w:rsid w:val="008C645D"/>
    <w:rsid w:val="008D56D8"/>
    <w:rsid w:val="008D69B4"/>
    <w:rsid w:val="008D728F"/>
    <w:rsid w:val="008E1570"/>
    <w:rsid w:val="00903AC9"/>
    <w:rsid w:val="00904350"/>
    <w:rsid w:val="00916CFD"/>
    <w:rsid w:val="009319AA"/>
    <w:rsid w:val="009457C8"/>
    <w:rsid w:val="00953418"/>
    <w:rsid w:val="009606B2"/>
    <w:rsid w:val="00960CB7"/>
    <w:rsid w:val="00966A8B"/>
    <w:rsid w:val="00981B6F"/>
    <w:rsid w:val="00990D20"/>
    <w:rsid w:val="009C14E8"/>
    <w:rsid w:val="009C4A01"/>
    <w:rsid w:val="009C5CA6"/>
    <w:rsid w:val="009E2A4B"/>
    <w:rsid w:val="009F235B"/>
    <w:rsid w:val="009F6319"/>
    <w:rsid w:val="00A05853"/>
    <w:rsid w:val="00A12E59"/>
    <w:rsid w:val="00A30E01"/>
    <w:rsid w:val="00A367F3"/>
    <w:rsid w:val="00A403D8"/>
    <w:rsid w:val="00A45E26"/>
    <w:rsid w:val="00A514D9"/>
    <w:rsid w:val="00A52A7C"/>
    <w:rsid w:val="00A57BF5"/>
    <w:rsid w:val="00A757E9"/>
    <w:rsid w:val="00A8101E"/>
    <w:rsid w:val="00A8284F"/>
    <w:rsid w:val="00AA644E"/>
    <w:rsid w:val="00AC794C"/>
    <w:rsid w:val="00AD5D85"/>
    <w:rsid w:val="00AE1B01"/>
    <w:rsid w:val="00B06659"/>
    <w:rsid w:val="00B075F3"/>
    <w:rsid w:val="00B139C5"/>
    <w:rsid w:val="00B22425"/>
    <w:rsid w:val="00B53F6B"/>
    <w:rsid w:val="00B66EEA"/>
    <w:rsid w:val="00B767BA"/>
    <w:rsid w:val="00B92060"/>
    <w:rsid w:val="00B92266"/>
    <w:rsid w:val="00BA760B"/>
    <w:rsid w:val="00BB236D"/>
    <w:rsid w:val="00BC2EBD"/>
    <w:rsid w:val="00BC78F0"/>
    <w:rsid w:val="00BE5D1F"/>
    <w:rsid w:val="00BE617F"/>
    <w:rsid w:val="00BE7EE9"/>
    <w:rsid w:val="00BF5460"/>
    <w:rsid w:val="00C00B1C"/>
    <w:rsid w:val="00C02E00"/>
    <w:rsid w:val="00C13683"/>
    <w:rsid w:val="00C16E30"/>
    <w:rsid w:val="00C4007F"/>
    <w:rsid w:val="00C469F3"/>
    <w:rsid w:val="00C54C7D"/>
    <w:rsid w:val="00C571AC"/>
    <w:rsid w:val="00C57D44"/>
    <w:rsid w:val="00C610FA"/>
    <w:rsid w:val="00C66118"/>
    <w:rsid w:val="00C66F7E"/>
    <w:rsid w:val="00C733DE"/>
    <w:rsid w:val="00C7402A"/>
    <w:rsid w:val="00C779FA"/>
    <w:rsid w:val="00C86FE8"/>
    <w:rsid w:val="00C8768B"/>
    <w:rsid w:val="00C971FC"/>
    <w:rsid w:val="00CC167F"/>
    <w:rsid w:val="00CC2BF1"/>
    <w:rsid w:val="00CC5038"/>
    <w:rsid w:val="00CD56D0"/>
    <w:rsid w:val="00CF2A3F"/>
    <w:rsid w:val="00CF52D8"/>
    <w:rsid w:val="00CF56A5"/>
    <w:rsid w:val="00D00954"/>
    <w:rsid w:val="00D07900"/>
    <w:rsid w:val="00D21F08"/>
    <w:rsid w:val="00D24305"/>
    <w:rsid w:val="00D24573"/>
    <w:rsid w:val="00D30BE5"/>
    <w:rsid w:val="00D33C62"/>
    <w:rsid w:val="00D45876"/>
    <w:rsid w:val="00D54AA7"/>
    <w:rsid w:val="00D55B5A"/>
    <w:rsid w:val="00D57EA7"/>
    <w:rsid w:val="00D60E91"/>
    <w:rsid w:val="00D6294A"/>
    <w:rsid w:val="00D72842"/>
    <w:rsid w:val="00D93217"/>
    <w:rsid w:val="00DA13CF"/>
    <w:rsid w:val="00DA2CF9"/>
    <w:rsid w:val="00DA786F"/>
    <w:rsid w:val="00DB2BAC"/>
    <w:rsid w:val="00DB72E2"/>
    <w:rsid w:val="00DD021A"/>
    <w:rsid w:val="00DE6164"/>
    <w:rsid w:val="00DF05CC"/>
    <w:rsid w:val="00DF62B1"/>
    <w:rsid w:val="00E31B4D"/>
    <w:rsid w:val="00E337B9"/>
    <w:rsid w:val="00E33E82"/>
    <w:rsid w:val="00E573DE"/>
    <w:rsid w:val="00E63FF8"/>
    <w:rsid w:val="00E64FD9"/>
    <w:rsid w:val="00E73148"/>
    <w:rsid w:val="00E8507F"/>
    <w:rsid w:val="00EA3BC3"/>
    <w:rsid w:val="00ED5884"/>
    <w:rsid w:val="00EE1A08"/>
    <w:rsid w:val="00F1680A"/>
    <w:rsid w:val="00F326F2"/>
    <w:rsid w:val="00F3460A"/>
    <w:rsid w:val="00F426C1"/>
    <w:rsid w:val="00F45B68"/>
    <w:rsid w:val="00F633F8"/>
    <w:rsid w:val="00F67A26"/>
    <w:rsid w:val="00F84D6F"/>
    <w:rsid w:val="00F977D8"/>
    <w:rsid w:val="00FC2820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C8"/>
  </w:style>
  <w:style w:type="paragraph" w:styleId="1">
    <w:name w:val="heading 1"/>
    <w:basedOn w:val="a"/>
    <w:next w:val="a"/>
    <w:link w:val="10"/>
    <w:uiPriority w:val="9"/>
    <w:qFormat/>
    <w:rsid w:val="00550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5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4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4C7D"/>
  </w:style>
  <w:style w:type="character" w:styleId="a7">
    <w:name w:val="page number"/>
    <w:basedOn w:val="a0"/>
    <w:uiPriority w:val="99"/>
    <w:rsid w:val="00C54C7D"/>
  </w:style>
  <w:style w:type="paragraph" w:styleId="a8">
    <w:name w:val="Balloon Text"/>
    <w:basedOn w:val="a"/>
    <w:link w:val="a9"/>
    <w:uiPriority w:val="99"/>
    <w:semiHidden/>
    <w:unhideWhenUsed/>
    <w:rsid w:val="00C5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C7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C54C7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3B5C8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B5C8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B5C8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50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E6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3FF8"/>
  </w:style>
  <w:style w:type="character" w:styleId="af0">
    <w:name w:val="Hyperlink"/>
    <w:basedOn w:val="a0"/>
    <w:uiPriority w:val="99"/>
    <w:unhideWhenUsed/>
    <w:rsid w:val="008D69B4"/>
    <w:rPr>
      <w:color w:val="0000FF" w:themeColor="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8C64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60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9319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3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3373531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3AB7C-77E8-4E65-8834-AEEB876E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9410</Words>
  <Characters>53638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Автонова Наталья Николаевна</dc:creator>
  <cp:keywords/>
  <dc:description/>
  <cp:lastModifiedBy>Сагайдак И.Н.</cp:lastModifiedBy>
  <cp:revision>32</cp:revision>
  <cp:lastPrinted>2020-06-22T21:42:00Z</cp:lastPrinted>
  <dcterms:created xsi:type="dcterms:W3CDTF">2020-06-14T23:11:00Z</dcterms:created>
  <dcterms:modified xsi:type="dcterms:W3CDTF">2020-09-29T05:18:00Z</dcterms:modified>
</cp:coreProperties>
</file>