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527060">
        <w:trPr>
          <w:trHeight w:val="71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527060">
        <w:trPr>
          <w:trHeight w:val="168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(ГАУ ДПО </w:t>
            </w:r>
            <w:proofErr w:type="spellStart"/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ЧИРОиПК</w:t>
            </w:r>
            <w:proofErr w:type="spellEnd"/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B7E" w:rsidRDefault="00505B7E" w:rsidP="00505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Начальнику </w:t>
            </w:r>
          </w:p>
          <w:p w:rsidR="00505B7E" w:rsidRPr="00214E23" w:rsidRDefault="00505B7E" w:rsidP="00505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14E23">
              <w:rPr>
                <w:rFonts w:ascii="Times New Roman" w:hAnsi="Times New Roman"/>
                <w:sz w:val="26"/>
                <w:szCs w:val="26"/>
              </w:rPr>
              <w:t>Департамент образования и науки Чукотского автономного округа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40977" w:rsidRPr="0021433F" w:rsidRDefault="00505B7E" w:rsidP="00505B7E">
            <w:pPr>
              <w:pStyle w:val="ab"/>
              <w:spacing w:after="0" w:line="0" w:lineRule="atLeast"/>
              <w:jc w:val="center"/>
              <w:rPr>
                <w:sz w:val="26"/>
                <w:szCs w:val="26"/>
              </w:rPr>
            </w:pPr>
            <w:proofErr w:type="spellStart"/>
            <w:r w:rsidRPr="00214E23">
              <w:rPr>
                <w:sz w:val="26"/>
                <w:szCs w:val="26"/>
              </w:rPr>
              <w:t>Боленкову</w:t>
            </w:r>
            <w:proofErr w:type="spellEnd"/>
            <w:r w:rsidRPr="00214E23">
              <w:rPr>
                <w:sz w:val="26"/>
                <w:szCs w:val="26"/>
              </w:rPr>
              <w:t xml:space="preserve"> А.Г.</w:t>
            </w:r>
          </w:p>
          <w:p w:rsidR="00A15533" w:rsidRPr="00A87A2A" w:rsidRDefault="00A15533" w:rsidP="005B1D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7FBA" w:rsidRPr="00A87A2A" w:rsidTr="00527060">
        <w:trPr>
          <w:trHeight w:val="781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/>
                <w:sz w:val="16"/>
                <w:szCs w:val="16"/>
              </w:rPr>
              <w:t xml:space="preserve">. Анадырь, 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05B7E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05B7E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05B7E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8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05B7E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05B7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05B7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9" w:history="1"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="00740977" w:rsidRPr="00505B7E">
                <w:rPr>
                  <w:rStyle w:val="a3"/>
                  <w:rFonts w:ascii="Times New Roman" w:hAnsi="Times New Roman"/>
                  <w:sz w:val="16"/>
                  <w:szCs w:val="16"/>
                </w:rPr>
                <w:t>: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 w:rsidRPr="00505B7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proofErr w:type="spellEnd"/>
              <w:r w:rsidRPr="00505B7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proofErr w:type="spellEnd"/>
              <w:r w:rsidRPr="00505B7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527060">
        <w:trPr>
          <w:trHeight w:val="347"/>
        </w:trPr>
        <w:tc>
          <w:tcPr>
            <w:tcW w:w="4608" w:type="dxa"/>
          </w:tcPr>
          <w:p w:rsidR="00CE5E46" w:rsidRPr="00A87A2A" w:rsidRDefault="00A31B79" w:rsidP="00CE5E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7A25B0">
              <w:rPr>
                <w:rFonts w:ascii="Times New Roman" w:hAnsi="Times New Roman"/>
                <w:sz w:val="16"/>
                <w:szCs w:val="16"/>
              </w:rPr>
              <w:t xml:space="preserve">от  </w:t>
            </w:r>
            <w:r w:rsidR="00CE5E46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7A25B0">
              <w:rPr>
                <w:rFonts w:ascii="Times New Roman" w:hAnsi="Times New Roman"/>
                <w:sz w:val="16"/>
                <w:szCs w:val="16"/>
              </w:rPr>
              <w:t>1</w:t>
            </w:r>
            <w:r w:rsidR="00505B7E">
              <w:rPr>
                <w:rFonts w:ascii="Times New Roman" w:hAnsi="Times New Roman"/>
                <w:sz w:val="16"/>
                <w:szCs w:val="16"/>
              </w:rPr>
              <w:t>2</w:t>
            </w:r>
            <w:r w:rsidR="00CE5E46" w:rsidRPr="00A87A2A">
              <w:rPr>
                <w:rFonts w:ascii="Times New Roman" w:hAnsi="Times New Roman"/>
                <w:sz w:val="16"/>
                <w:szCs w:val="16"/>
              </w:rPr>
              <w:t>»</w:t>
            </w:r>
            <w:r w:rsidR="00CE5E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55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A25B0">
              <w:rPr>
                <w:rFonts w:ascii="Times New Roman" w:hAnsi="Times New Roman"/>
                <w:sz w:val="16"/>
                <w:szCs w:val="16"/>
              </w:rPr>
              <w:t>января</w:t>
            </w:r>
            <w:r w:rsidR="00CE5E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5E46"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5E46">
              <w:rPr>
                <w:rFonts w:ascii="Times New Roman" w:hAnsi="Times New Roman"/>
                <w:sz w:val="16"/>
                <w:szCs w:val="16"/>
              </w:rPr>
              <w:t>20</w:t>
            </w:r>
            <w:r w:rsidR="00AD5F26">
              <w:rPr>
                <w:rFonts w:ascii="Times New Roman" w:hAnsi="Times New Roman"/>
                <w:sz w:val="16"/>
                <w:szCs w:val="16"/>
              </w:rPr>
              <w:t>2</w:t>
            </w:r>
            <w:r w:rsidR="007A25B0">
              <w:rPr>
                <w:rFonts w:ascii="Times New Roman" w:hAnsi="Times New Roman"/>
                <w:sz w:val="16"/>
                <w:szCs w:val="16"/>
              </w:rPr>
              <w:t>3</w:t>
            </w:r>
            <w:r w:rsidR="00CE5E46" w:rsidRPr="00A87A2A">
              <w:rPr>
                <w:rFonts w:ascii="Times New Roman" w:hAnsi="Times New Roman"/>
                <w:sz w:val="16"/>
                <w:szCs w:val="16"/>
              </w:rPr>
              <w:t xml:space="preserve"> года          № 0</w:t>
            </w:r>
            <w:r w:rsidR="00CE5E46">
              <w:rPr>
                <w:rFonts w:ascii="Times New Roman" w:hAnsi="Times New Roman"/>
                <w:sz w:val="16"/>
                <w:szCs w:val="16"/>
              </w:rPr>
              <w:t>1-16</w:t>
            </w:r>
            <w:r w:rsidR="00CE5E46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7A25B0">
              <w:rPr>
                <w:rFonts w:ascii="Times New Roman" w:hAnsi="Times New Roman"/>
                <w:sz w:val="16"/>
                <w:szCs w:val="16"/>
              </w:rPr>
              <w:t>2</w:t>
            </w:r>
            <w:r w:rsidR="00505B7E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E5E46" w:rsidRPr="00A87A2A" w:rsidRDefault="00CE5E46" w:rsidP="00CE5E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CE5E46" w:rsidP="00CE5E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527060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Default="00E07FBA" w:rsidP="009F13B7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4395"/>
            </w:tblGrid>
            <w:tr w:rsidR="00E07FBA" w:rsidRPr="00604369" w:rsidTr="00B3788A">
              <w:tc>
                <w:tcPr>
                  <w:tcW w:w="4395" w:type="dxa"/>
                </w:tcPr>
                <w:p w:rsidR="00505B7E" w:rsidRPr="00505B7E" w:rsidRDefault="00505B7E" w:rsidP="00505B7E">
                  <w:pPr>
                    <w:pStyle w:val="40"/>
                    <w:shd w:val="clear" w:color="auto" w:fill="auto"/>
                    <w:spacing w:line="240" w:lineRule="auto"/>
                    <w:ind w:right="743"/>
                    <w:jc w:val="both"/>
                    <w:rPr>
                      <w:rFonts w:ascii="Times New Roman" w:hAnsi="Times New Roman" w:cs="Times New Roman"/>
                      <w:bCs/>
                      <w:i w:val="0"/>
                      <w:sz w:val="26"/>
                      <w:szCs w:val="26"/>
                    </w:rPr>
                  </w:pPr>
                  <w:r w:rsidRPr="00505B7E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О ходе </w:t>
                  </w:r>
                  <w:r w:rsidRPr="00505B7E">
                    <w:rPr>
                      <w:rStyle w:val="ae"/>
                      <w:rFonts w:ascii="Times New Roman" w:hAnsi="Times New Roman" w:cs="Times New Roman"/>
                      <w:b w:val="0"/>
                      <w:i w:val="0"/>
                      <w:sz w:val="26"/>
                      <w:szCs w:val="26"/>
                    </w:rPr>
                    <w:t>реализации целевой модели наставничества</w:t>
                  </w:r>
                  <w:r>
                    <w:rPr>
                      <w:rStyle w:val="ae"/>
                      <w:rFonts w:ascii="Times New Roman" w:hAnsi="Times New Roman" w:cs="Times New Roman"/>
                      <w:b w:val="0"/>
                      <w:i w:val="0"/>
                      <w:sz w:val="26"/>
                      <w:szCs w:val="26"/>
                    </w:rPr>
                    <w:t xml:space="preserve"> </w:t>
                  </w:r>
                  <w:r w:rsidRPr="00505B7E">
                    <w:rPr>
                      <w:rStyle w:val="ae"/>
                      <w:rFonts w:ascii="Times New Roman" w:hAnsi="Times New Roman" w:cs="Times New Roman"/>
                      <w:b w:val="0"/>
                      <w:i w:val="0"/>
                      <w:sz w:val="26"/>
                      <w:szCs w:val="26"/>
                    </w:rPr>
                    <w:t>в Чукотском автономном округе</w:t>
                  </w:r>
                </w:p>
                <w:p w:rsidR="00CE5E46" w:rsidRPr="00604369" w:rsidRDefault="00CE5E46" w:rsidP="00B11215">
                  <w:pPr>
                    <w:pStyle w:val="40"/>
                    <w:shd w:val="clear" w:color="auto" w:fill="auto"/>
                    <w:spacing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B1D65" w:rsidRDefault="00E2429B" w:rsidP="005B1D65">
            <w:pPr>
              <w:pStyle w:val="ConsPlusTitle"/>
              <w:widowControl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6D3">
              <w:rPr>
                <w:szCs w:val="26"/>
              </w:rPr>
              <w:t xml:space="preserve"> </w:t>
            </w:r>
            <w:r w:rsidR="00505B7E" w:rsidRPr="00035D77">
              <w:rPr>
                <w:rFonts w:ascii="Times New Roman" w:hAnsi="Times New Roman"/>
                <w:sz w:val="26"/>
                <w:szCs w:val="26"/>
              </w:rPr>
              <w:t>Уважаем</w:t>
            </w:r>
            <w:r w:rsidR="00505B7E">
              <w:rPr>
                <w:rFonts w:ascii="Times New Roman" w:hAnsi="Times New Roman"/>
                <w:sz w:val="26"/>
                <w:szCs w:val="26"/>
              </w:rPr>
              <w:t>ый</w:t>
            </w:r>
            <w:r w:rsidR="00505B7E" w:rsidRPr="00035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5B7E">
              <w:rPr>
                <w:rFonts w:ascii="Times New Roman" w:hAnsi="Times New Roman"/>
                <w:sz w:val="26"/>
                <w:szCs w:val="26"/>
              </w:rPr>
              <w:t>Андрей Геннадьевич</w:t>
            </w:r>
            <w:r w:rsidR="00505B7E" w:rsidRPr="00035D77">
              <w:rPr>
                <w:rFonts w:ascii="Times New Roman" w:hAnsi="Times New Roman"/>
                <w:sz w:val="26"/>
                <w:szCs w:val="26"/>
              </w:rPr>
              <w:t>!</w:t>
            </w:r>
          </w:p>
          <w:p w:rsidR="005B1D65" w:rsidRDefault="005B1D65" w:rsidP="005B1D65">
            <w:pPr>
              <w:pStyle w:val="ConsPlusTitle"/>
              <w:widowControl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B7E" w:rsidRPr="00505B7E" w:rsidRDefault="00505B7E" w:rsidP="00505B7E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505B7E">
              <w:rPr>
                <w:rFonts w:ascii="Times New Roman" w:hAnsi="Times New Roman"/>
                <w:sz w:val="26"/>
                <w:szCs w:val="26"/>
              </w:rPr>
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в соответствии с </w:t>
            </w:r>
            <w:r w:rsidRPr="00505B7E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>приказом от 23.06.2020 г. № 01-21/266</w:t>
            </w:r>
            <w:r w:rsidRPr="00505B7E">
              <w:rPr>
                <w:rStyle w:val="ae"/>
                <w:rFonts w:ascii="Times New Roman" w:hAnsi="Times New Roman"/>
                <w:sz w:val="26"/>
                <w:szCs w:val="26"/>
              </w:rPr>
              <w:t xml:space="preserve"> </w:t>
            </w:r>
            <w:r w:rsidRPr="00505B7E">
              <w:rPr>
                <w:rFonts w:ascii="Times New Roman" w:hAnsi="Times New Roman"/>
                <w:sz w:val="26"/>
                <w:szCs w:val="26"/>
              </w:rPr>
              <w:t xml:space="preserve">Департамента образования и науки Чукотского автономного округа направляет информацию о мероприятиях по реализации  </w:t>
            </w:r>
            <w:r w:rsidRPr="00505B7E">
              <w:rPr>
                <w:rFonts w:ascii="Times New Roman" w:hAnsi="Times New Roman"/>
                <w:bCs/>
                <w:sz w:val="26"/>
                <w:szCs w:val="26"/>
              </w:rPr>
              <w:t>Дорожной карты внедрения целевой модели наставничества</w:t>
            </w:r>
            <w:r w:rsidRPr="00505B7E">
              <w:rPr>
                <w:rFonts w:ascii="Times New Roman" w:hAnsi="Times New Roman"/>
                <w:sz w:val="26"/>
                <w:szCs w:val="26"/>
              </w:rPr>
              <w:t xml:space="preserve"> в государственных и муниципальных образовательных организациях</w:t>
            </w:r>
            <w:r w:rsidRPr="00505B7E">
              <w:rPr>
                <w:rFonts w:ascii="Times New Roman" w:hAnsi="Times New Roman"/>
                <w:bCs/>
                <w:sz w:val="26"/>
                <w:szCs w:val="26"/>
              </w:rPr>
              <w:t xml:space="preserve"> Чукотского автономного округа за </w:t>
            </w:r>
            <w:r w:rsidRPr="00505B7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IY</w:t>
            </w:r>
            <w:r w:rsidRPr="00505B7E">
              <w:rPr>
                <w:rFonts w:ascii="Times New Roman" w:hAnsi="Times New Roman"/>
                <w:bCs/>
                <w:sz w:val="26"/>
                <w:szCs w:val="26"/>
              </w:rPr>
              <w:t xml:space="preserve"> квартал 2022 года (приложения</w:t>
            </w:r>
            <w:proofErr w:type="gramEnd"/>
            <w:r w:rsidRPr="00505B7E">
              <w:rPr>
                <w:rFonts w:ascii="Times New Roman" w:hAnsi="Times New Roman"/>
                <w:bCs/>
                <w:sz w:val="26"/>
                <w:szCs w:val="26"/>
              </w:rPr>
              <w:t xml:space="preserve"> 1, 2).</w:t>
            </w:r>
          </w:p>
          <w:p w:rsidR="00604369" w:rsidRPr="00B2121C" w:rsidRDefault="00505B7E" w:rsidP="00B2121C">
            <w:pPr>
              <w:spacing w:after="0" w:line="240" w:lineRule="auto"/>
              <w:ind w:firstLine="61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05B7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Информируем также, </w:t>
            </w:r>
            <w:r w:rsidRPr="00505B7E">
              <w:rPr>
                <w:rFonts w:ascii="Times New Roman" w:hAnsi="Times New Roman"/>
                <w:sz w:val="26"/>
                <w:szCs w:val="26"/>
              </w:rPr>
              <w:t xml:space="preserve">что в </w:t>
            </w:r>
            <w:r w:rsidRPr="00505B7E">
              <w:rPr>
                <w:rFonts w:ascii="Times New Roman" w:hAnsi="Times New Roman"/>
                <w:sz w:val="26"/>
                <w:szCs w:val="26"/>
                <w:lang w:val="en-US"/>
              </w:rPr>
              <w:t>IY</w:t>
            </w:r>
            <w:r w:rsidRPr="00505B7E">
              <w:rPr>
                <w:rFonts w:ascii="Times New Roman" w:hAnsi="Times New Roman"/>
                <w:sz w:val="26"/>
                <w:szCs w:val="26"/>
              </w:rPr>
              <w:t xml:space="preserve">  квартале 2022 года Региональным наставническим центром проведен окружной </w:t>
            </w:r>
            <w:proofErr w:type="spellStart"/>
            <w:r w:rsidRPr="00505B7E">
              <w:rPr>
                <w:rFonts w:ascii="Times New Roman" w:hAnsi="Times New Roman"/>
                <w:sz w:val="26"/>
                <w:szCs w:val="26"/>
              </w:rPr>
              <w:t>вебинар</w:t>
            </w:r>
            <w:proofErr w:type="spellEnd"/>
            <w:r w:rsidRPr="00505B7E">
              <w:rPr>
                <w:rFonts w:ascii="Times New Roman" w:hAnsi="Times New Roman"/>
                <w:sz w:val="26"/>
                <w:szCs w:val="26"/>
              </w:rPr>
              <w:t xml:space="preserve"> с представлением опыта МБОУ «Центр образования </w:t>
            </w:r>
            <w:proofErr w:type="gramStart"/>
            <w:r w:rsidRPr="00505B7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505B7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05B7E">
              <w:rPr>
                <w:rFonts w:ascii="Times New Roman" w:hAnsi="Times New Roman"/>
                <w:sz w:val="26"/>
                <w:szCs w:val="26"/>
              </w:rPr>
              <w:t>Певек</w:t>
            </w:r>
            <w:proofErr w:type="spellEnd"/>
            <w:r w:rsidRPr="00505B7E">
              <w:rPr>
                <w:rFonts w:ascii="Times New Roman" w:hAnsi="Times New Roman"/>
                <w:sz w:val="26"/>
                <w:szCs w:val="26"/>
              </w:rPr>
              <w:t xml:space="preserve">» по теме: «Деятельность куратора наставничества в ОО. Использование ресурсов Центра «Точка роста» и Школы </w:t>
            </w:r>
            <w:proofErr w:type="spellStart"/>
            <w:r w:rsidRPr="00505B7E">
              <w:rPr>
                <w:rFonts w:ascii="Times New Roman" w:hAnsi="Times New Roman"/>
                <w:sz w:val="26"/>
                <w:szCs w:val="26"/>
              </w:rPr>
              <w:t>Росатома</w:t>
            </w:r>
            <w:proofErr w:type="spellEnd"/>
            <w:r w:rsidRPr="00505B7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505B7E">
              <w:rPr>
                <w:rFonts w:ascii="Times New Roman" w:hAnsi="Times New Roman"/>
                <w:sz w:val="26"/>
                <w:szCs w:val="26"/>
              </w:rPr>
              <w:t>Атомкласс</w:t>
            </w:r>
            <w:proofErr w:type="spellEnd"/>
            <w:r w:rsidRPr="00505B7E">
              <w:rPr>
                <w:rFonts w:ascii="Times New Roman" w:hAnsi="Times New Roman"/>
                <w:sz w:val="26"/>
                <w:szCs w:val="26"/>
              </w:rPr>
              <w:t xml:space="preserve">) в реализации программ наставничества в ОО», в </w:t>
            </w:r>
            <w:proofErr w:type="spellStart"/>
            <w:r w:rsidRPr="00505B7E">
              <w:rPr>
                <w:rFonts w:ascii="Times New Roman" w:hAnsi="Times New Roman"/>
                <w:sz w:val="26"/>
                <w:szCs w:val="26"/>
              </w:rPr>
              <w:t>вебинаре</w:t>
            </w:r>
            <w:proofErr w:type="spellEnd"/>
            <w:r w:rsidRPr="00505B7E">
              <w:rPr>
                <w:rFonts w:ascii="Times New Roman" w:hAnsi="Times New Roman"/>
                <w:sz w:val="26"/>
                <w:szCs w:val="26"/>
              </w:rPr>
              <w:t xml:space="preserve"> приняли участие 17 педагогических работников Чукотского АО. Ссылка для скачивания видеозаписи </w:t>
            </w:r>
            <w:proofErr w:type="spellStart"/>
            <w:r w:rsidRPr="00505B7E">
              <w:rPr>
                <w:rFonts w:ascii="Times New Roman" w:hAnsi="Times New Roman"/>
                <w:sz w:val="26"/>
                <w:szCs w:val="26"/>
              </w:rPr>
              <w:t>вебинара</w:t>
            </w:r>
            <w:proofErr w:type="spellEnd"/>
            <w:r w:rsidRPr="00505B7E">
              <w:rPr>
                <w:rFonts w:ascii="Times New Roman" w:hAnsi="Times New Roman"/>
                <w:sz w:val="26"/>
                <w:szCs w:val="26"/>
              </w:rPr>
              <w:t xml:space="preserve"> направлена в ОО Чукотского АО.</w:t>
            </w:r>
          </w:p>
          <w:p w:rsidR="00E07FBA" w:rsidRPr="00A87A2A" w:rsidRDefault="00604369" w:rsidP="00B212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4369">
              <w:rPr>
                <w:rFonts w:ascii="Times New Roman" w:hAnsi="Times New Roman"/>
                <w:sz w:val="26"/>
                <w:szCs w:val="26"/>
              </w:rPr>
              <w:t xml:space="preserve">Директор         </w:t>
            </w:r>
            <w:r w:rsidR="007A25B0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B2121C" w:rsidRPr="00B2121C">
              <w:rPr>
                <w:rFonts w:ascii="Times New Roman" w:hAnsi="Times New Roman"/>
                <w:sz w:val="26"/>
                <w:szCs w:val="26"/>
              </w:rPr>
              <w:drawing>
                <wp:inline distT="0" distB="0" distL="0" distR="0">
                  <wp:extent cx="2075180" cy="850900"/>
                  <wp:effectExtent l="19050" t="0" r="1270" b="0"/>
                  <wp:docPr id="6" name="Рисунок 1" descr="C:\Users\bibl107\Desktop\Новый рисун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107\Desktop\Новый 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21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  <w:r w:rsidR="007A25B0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  <w:r w:rsidRPr="00604369">
              <w:rPr>
                <w:rFonts w:ascii="Times New Roman" w:hAnsi="Times New Roman"/>
                <w:sz w:val="26"/>
                <w:szCs w:val="26"/>
              </w:rPr>
              <w:t xml:space="preserve">В. </w:t>
            </w:r>
            <w:proofErr w:type="spellStart"/>
            <w:r w:rsidRPr="00604369">
              <w:rPr>
                <w:rFonts w:ascii="Times New Roman" w:hAnsi="Times New Roman"/>
                <w:sz w:val="26"/>
                <w:szCs w:val="26"/>
              </w:rPr>
              <w:t>Синкевич</w:t>
            </w:r>
            <w:proofErr w:type="spellEnd"/>
            <w:r w:rsidR="002C05CC" w:rsidRPr="002C05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03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4A45CF" w:rsidRDefault="004A45CF" w:rsidP="009F13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7530" w:rsidRDefault="00C67530" w:rsidP="00C6753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05B7E" w:rsidRPr="00ED4649" w:rsidRDefault="00505B7E" w:rsidP="00505B7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Леонова Валентина Григорьевна,</w:t>
      </w:r>
    </w:p>
    <w:p w:rsidR="00505B7E" w:rsidRDefault="00505B7E" w:rsidP="00505B7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з</w:t>
      </w:r>
      <w:r w:rsidRPr="00ED4649">
        <w:rPr>
          <w:rFonts w:ascii="Times New Roman" w:hAnsi="Times New Roman"/>
          <w:i/>
          <w:sz w:val="20"/>
          <w:szCs w:val="20"/>
        </w:rPr>
        <w:t xml:space="preserve">аместитель директора по </w:t>
      </w:r>
      <w:r>
        <w:rPr>
          <w:rFonts w:ascii="Times New Roman" w:hAnsi="Times New Roman"/>
          <w:i/>
          <w:sz w:val="20"/>
          <w:szCs w:val="20"/>
        </w:rPr>
        <w:t xml:space="preserve">вопросам методического сопровождения учреждений </w:t>
      </w:r>
    </w:p>
    <w:p w:rsidR="00505B7E" w:rsidRDefault="00505B7E" w:rsidP="00505B7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образования и культуры Чукотского АО </w:t>
      </w:r>
      <w:r w:rsidRPr="00ED4649">
        <w:rPr>
          <w:rFonts w:ascii="Times New Roman" w:hAnsi="Times New Roman"/>
          <w:i/>
          <w:sz w:val="20"/>
          <w:szCs w:val="20"/>
        </w:rPr>
        <w:t xml:space="preserve">ГАУ ДПО </w:t>
      </w:r>
      <w:proofErr w:type="spellStart"/>
      <w:r w:rsidRPr="00ED4649">
        <w:rPr>
          <w:rFonts w:ascii="Times New Roman" w:hAnsi="Times New Roman"/>
          <w:i/>
          <w:sz w:val="20"/>
          <w:szCs w:val="20"/>
        </w:rPr>
        <w:t>ЧИРОиПК</w:t>
      </w:r>
      <w:proofErr w:type="spellEnd"/>
      <w:r w:rsidRPr="00ED4649">
        <w:rPr>
          <w:rFonts w:ascii="Times New Roman" w:hAnsi="Times New Roman"/>
          <w:i/>
          <w:sz w:val="20"/>
          <w:szCs w:val="20"/>
        </w:rPr>
        <w:t xml:space="preserve"> </w:t>
      </w:r>
    </w:p>
    <w:p w:rsidR="003B0D5D" w:rsidRDefault="00505B7E" w:rsidP="00505B7E">
      <w:pPr>
        <w:spacing w:after="0" w:line="240" w:lineRule="auto"/>
        <w:jc w:val="both"/>
      </w:pPr>
      <w:r>
        <w:rPr>
          <w:rFonts w:ascii="Times New Roman" w:hAnsi="Times New Roman"/>
          <w:i/>
          <w:sz w:val="20"/>
          <w:szCs w:val="20"/>
        </w:rPr>
        <w:t>8 (42722) 2-83-18</w:t>
      </w:r>
      <w:r w:rsidRPr="008F69D9">
        <w:rPr>
          <w:rFonts w:ascii="Times New Roman" w:hAnsi="Times New Roman"/>
          <w:i/>
          <w:sz w:val="20"/>
          <w:szCs w:val="20"/>
        </w:rPr>
        <w:t xml:space="preserve">, </w:t>
      </w:r>
      <w:hyperlink r:id="rId11" w:history="1">
        <w:r w:rsidRPr="008F69D9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cmschiroipk</w:t>
        </w:r>
        <w:r w:rsidRPr="008F69D9">
          <w:rPr>
            <w:rStyle w:val="a3"/>
            <w:rFonts w:ascii="Times New Roman" w:hAnsi="Times New Roman"/>
            <w:i/>
            <w:sz w:val="20"/>
            <w:szCs w:val="20"/>
          </w:rPr>
          <w:t>@</w:t>
        </w:r>
        <w:r w:rsidRPr="008F69D9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8F69D9">
          <w:rPr>
            <w:rStyle w:val="a3"/>
            <w:rFonts w:ascii="Times New Roman" w:hAnsi="Times New Roman"/>
            <w:i/>
            <w:sz w:val="20"/>
            <w:szCs w:val="20"/>
          </w:rPr>
          <w:t>.</w:t>
        </w:r>
        <w:r w:rsidRPr="008F69D9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505B7E" w:rsidRPr="00880417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  <w:r w:rsidRPr="00880417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505B7E" w:rsidRPr="00880417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880417">
        <w:rPr>
          <w:b/>
          <w:sz w:val="26"/>
          <w:szCs w:val="26"/>
        </w:rPr>
        <w:t xml:space="preserve">Отчет о реализации </w:t>
      </w:r>
      <w:r w:rsidRPr="00880417">
        <w:rPr>
          <w:b/>
          <w:bCs/>
          <w:sz w:val="26"/>
          <w:szCs w:val="26"/>
        </w:rPr>
        <w:t xml:space="preserve">дорожной карты внедрения </w:t>
      </w:r>
    </w:p>
    <w:p w:rsidR="00505B7E" w:rsidRPr="00880417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880417">
        <w:rPr>
          <w:b/>
          <w:bCs/>
          <w:sz w:val="26"/>
          <w:szCs w:val="26"/>
        </w:rPr>
        <w:t xml:space="preserve">целевой модели наставничества </w:t>
      </w:r>
    </w:p>
    <w:p w:rsidR="00505B7E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880417">
        <w:rPr>
          <w:b/>
          <w:bCs/>
          <w:sz w:val="26"/>
          <w:szCs w:val="26"/>
        </w:rPr>
        <w:t xml:space="preserve"> в </w:t>
      </w:r>
      <w:r w:rsidRPr="00880417">
        <w:rPr>
          <w:b/>
          <w:bCs/>
          <w:sz w:val="26"/>
          <w:szCs w:val="26"/>
          <w:u w:val="single"/>
        </w:rPr>
        <w:t>государственных</w:t>
      </w:r>
      <w:r w:rsidRPr="00880417">
        <w:rPr>
          <w:b/>
          <w:bCs/>
          <w:sz w:val="26"/>
          <w:szCs w:val="26"/>
        </w:rPr>
        <w:t xml:space="preserve"> образовательных учреждениях </w:t>
      </w:r>
    </w:p>
    <w:p w:rsidR="00505B7E" w:rsidRPr="00880417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880417">
        <w:rPr>
          <w:b/>
          <w:bCs/>
          <w:sz w:val="26"/>
          <w:szCs w:val="26"/>
        </w:rPr>
        <w:t xml:space="preserve">Чукотского автономного округа за </w:t>
      </w:r>
      <w:r w:rsidRPr="00880417"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  <w:lang w:val="en-US"/>
        </w:rPr>
        <w:t>Y</w:t>
      </w:r>
      <w:r w:rsidRPr="00880417">
        <w:rPr>
          <w:b/>
          <w:bCs/>
          <w:sz w:val="26"/>
          <w:szCs w:val="26"/>
        </w:rPr>
        <w:t xml:space="preserve"> квартал 2022 г.</w:t>
      </w:r>
    </w:p>
    <w:p w:rsidR="00505B7E" w:rsidRPr="00880417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</w:p>
    <w:p w:rsidR="00505B7E" w:rsidRPr="00880417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both"/>
        <w:rPr>
          <w:bCs/>
          <w:sz w:val="26"/>
          <w:szCs w:val="26"/>
        </w:rPr>
      </w:pPr>
      <w:r w:rsidRPr="00880417">
        <w:rPr>
          <w:bCs/>
          <w:sz w:val="26"/>
          <w:szCs w:val="26"/>
        </w:rPr>
        <w:t>Всего государственных образовательных организаций, реализующих целевую модель наставничества в Чукотском автономном округе – 6.</w:t>
      </w:r>
    </w:p>
    <w:p w:rsidR="00505B7E" w:rsidRPr="00880417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both"/>
        <w:rPr>
          <w:bCs/>
          <w:sz w:val="26"/>
          <w:szCs w:val="26"/>
        </w:rPr>
      </w:pPr>
      <w:r w:rsidRPr="00880417">
        <w:rPr>
          <w:bCs/>
          <w:sz w:val="26"/>
          <w:szCs w:val="26"/>
        </w:rPr>
        <w:t>Представлено отчетов – 5.</w:t>
      </w:r>
    </w:p>
    <w:p w:rsidR="00505B7E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both"/>
        <w:rPr>
          <w:sz w:val="26"/>
          <w:szCs w:val="26"/>
        </w:rPr>
      </w:pPr>
      <w:r w:rsidRPr="00880417">
        <w:rPr>
          <w:bCs/>
          <w:sz w:val="26"/>
          <w:szCs w:val="26"/>
        </w:rPr>
        <w:t xml:space="preserve">Не представлен отчет – </w:t>
      </w:r>
      <w:r w:rsidRPr="00880417">
        <w:rPr>
          <w:sz w:val="26"/>
          <w:szCs w:val="26"/>
        </w:rPr>
        <w:t>ГАОУ ДО Чукотского АО «ОДЮСШ».</w:t>
      </w:r>
    </w:p>
    <w:p w:rsidR="00505B7E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both"/>
        <w:rPr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561"/>
        <w:gridCol w:w="3418"/>
        <w:gridCol w:w="1799"/>
        <w:gridCol w:w="4253"/>
      </w:tblGrid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83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418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83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9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835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253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835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283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283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283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283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505B7E" w:rsidRPr="00282835" w:rsidTr="000871BA">
        <w:tc>
          <w:tcPr>
            <w:tcW w:w="10031" w:type="dxa"/>
            <w:gridSpan w:val="4"/>
          </w:tcPr>
          <w:p w:rsidR="00505B7E" w:rsidRPr="00282835" w:rsidRDefault="00505B7E" w:rsidP="000871B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8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82835">
              <w:rPr>
                <w:rFonts w:ascii="Times New Roman" w:hAnsi="Times New Roman"/>
                <w:b/>
                <w:sz w:val="24"/>
                <w:szCs w:val="24"/>
              </w:rPr>
              <w:t xml:space="preserve"> этап. Подготовка условий для запуска программы наставничества</w:t>
            </w: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>Информирование педагогического и родительского сообщества Чукотского автономного округа о планируемой реализации программы наставничества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3" w:type="dxa"/>
            <w:shd w:val="clear" w:color="auto" w:fill="auto"/>
          </w:tcPr>
          <w:p w:rsidR="00505B7E" w:rsidRPr="00612082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Проведено информирование о подготовке реализации программы внутри ОО, составлена дорожная карта, определены  ресурсы (кадровые, методические, материально-техническая база и т.д.), возможные источники их привлечения (внутренние и внешние)  – в 4 ГОО (ЧМК, ЧОПЛ,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>, СПО Бил)</w:t>
            </w: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>Встреча с сообществом выпускников и/или представителями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shd w:val="clear" w:color="auto" w:fill="auto"/>
          </w:tcPr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Привлечены  внешние ресурсы (потенциальные наставники, социальные партнеры, волонтеры и т.д.) 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да –  в 2 ГОО (ЧМК,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Билиб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5B7E" w:rsidRPr="00612082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нет – в 2 ГОО (ЧОПЛ,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 xml:space="preserve">Встреча с </w:t>
            </w:r>
            <w:proofErr w:type="gramStart"/>
            <w:r w:rsidRPr="0028283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82835">
              <w:rPr>
                <w:rFonts w:ascii="Times New Roman" w:hAnsi="Times New Roman" w:cs="Times New Roman"/>
              </w:rPr>
              <w:t xml:space="preserve"> образовательной организации с целью информирования о реализуемой программе наставничества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253" w:type="dxa"/>
            <w:shd w:val="clear" w:color="auto" w:fill="auto"/>
          </w:tcPr>
          <w:p w:rsidR="00505B7E" w:rsidRPr="00612082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Собраны предварительные запросы потенциальных наставляемых – в 5 ГОО (ЧМК, ЧОПЛ,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, СПО Бил,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05B7E" w:rsidRPr="00282835" w:rsidTr="000871BA">
        <w:tc>
          <w:tcPr>
            <w:tcW w:w="10031" w:type="dxa"/>
            <w:gridSpan w:val="4"/>
          </w:tcPr>
          <w:p w:rsidR="00505B7E" w:rsidRPr="00282835" w:rsidRDefault="00505B7E" w:rsidP="000871B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8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82835">
              <w:rPr>
                <w:rFonts w:ascii="Times New Roman" w:hAnsi="Times New Roman"/>
                <w:b/>
                <w:sz w:val="24"/>
                <w:szCs w:val="24"/>
              </w:rPr>
              <w:t xml:space="preserve"> этап. Формирование базы </w:t>
            </w:r>
            <w:proofErr w:type="gramStart"/>
            <w:r w:rsidRPr="00282835">
              <w:rPr>
                <w:rFonts w:ascii="Times New Roman" w:hAnsi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 xml:space="preserve">Проведение анкетирования среди обучающихся/педагогов, желающих принять участие в программе наставничества в качестве </w:t>
            </w:r>
            <w:r w:rsidRPr="00282835">
              <w:rPr>
                <w:rFonts w:ascii="Times New Roman" w:hAnsi="Times New Roman" w:cs="Times New Roman"/>
                <w:b/>
              </w:rPr>
              <w:t>наставляемых</w:t>
            </w:r>
            <w:r w:rsidRPr="00282835">
              <w:rPr>
                <w:rFonts w:ascii="Times New Roman" w:hAnsi="Times New Roman" w:cs="Times New Roman"/>
              </w:rPr>
              <w:t xml:space="preserve">. </w:t>
            </w:r>
          </w:p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>Сбор согласий на обработку персональных данных от участников программы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253" w:type="dxa"/>
            <w:shd w:val="clear" w:color="auto" w:fill="auto"/>
          </w:tcPr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По итогам анкетирования пожелали стать </w:t>
            </w:r>
            <w:r w:rsidRPr="00496C4F">
              <w:rPr>
                <w:rFonts w:ascii="Times New Roman" w:hAnsi="Times New Roman"/>
                <w:b/>
                <w:sz w:val="24"/>
                <w:szCs w:val="24"/>
              </w:rPr>
              <w:t>наставляемыми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96C4F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  <w:proofErr w:type="gram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– 112 чел. (ЧМК, ЧОПЛ,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>, СПО Бил)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6C4F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 – 25 чел (ЧМК, ЧОПЛ,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Провид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.,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Билиб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 xml:space="preserve">Сбор дополнительной информации о запросах </w:t>
            </w:r>
            <w:r w:rsidRPr="00282835">
              <w:rPr>
                <w:rFonts w:ascii="Times New Roman" w:hAnsi="Times New Roman" w:cs="Times New Roman"/>
              </w:rPr>
              <w:lastRenderedPageBreak/>
              <w:t xml:space="preserve">наставляемых (обучающиеся/педагоги) от третьих лиц: классный руководитель, психолог, соцработник, родители. 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4253" w:type="dxa"/>
            <w:shd w:val="clear" w:color="auto" w:fill="auto"/>
          </w:tcPr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Рейтинг основных направлений реализации наставничества, </w:t>
            </w:r>
            <w:r w:rsidRPr="0061208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запросам наставляемых (обучающихся/педагогов):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5B7E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 повышение учебной мотивации, успеваемости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 освоение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5B7E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 адаптация молодого педагога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B7E" w:rsidRDefault="00505B7E" w:rsidP="000871BA">
            <w:pPr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 предметное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B7E" w:rsidRPr="00612082" w:rsidRDefault="00505B7E" w:rsidP="000871BA">
            <w:pPr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работа с </w:t>
            </w:r>
            <w:proofErr w:type="gramStart"/>
            <w:r w:rsidRPr="00612082">
              <w:rPr>
                <w:rFonts w:ascii="Times New Roman" w:hAnsi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работа с </w:t>
            </w:r>
            <w:proofErr w:type="gramStart"/>
            <w:r w:rsidRPr="0061208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12082">
              <w:rPr>
                <w:rFonts w:ascii="Times New Roman" w:hAnsi="Times New Roman"/>
                <w:sz w:val="24"/>
                <w:szCs w:val="24"/>
              </w:rPr>
              <w:t>, попавшими в трудную жизненную ситуацию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5B7E" w:rsidRPr="00612082" w:rsidRDefault="00505B7E" w:rsidP="000871BA">
            <w:pPr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добровольческое;</w:t>
            </w:r>
          </w:p>
          <w:p w:rsidR="00505B7E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 психолого-педагогическое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 работа с ОВЗ</w:t>
            </w: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282835"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53" w:type="dxa"/>
            <w:shd w:val="clear" w:color="auto" w:fill="auto"/>
          </w:tcPr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Количество  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, включенных приказом ОО в программу наставничества в качестве </w:t>
            </w:r>
            <w:r w:rsidRPr="00496C4F">
              <w:rPr>
                <w:rFonts w:ascii="Times New Roman" w:hAnsi="Times New Roman"/>
                <w:b/>
                <w:sz w:val="24"/>
                <w:szCs w:val="24"/>
              </w:rPr>
              <w:t>наставляемых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 – 78 чел. (ЧМК,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, СПО Бил,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Количество  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,  включенных приказом ОО в программу наставничества в качестве 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наставников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 – 29 (ЧМК, СПО Бил)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Количество  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, включенных приказом ОО в программу наставничества в качестве 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наставляемых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 – 16 чел. (ЧМК, ЧОПЛ, СПО Бил,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Количество  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, включенных приказом ОО в программу наставничества в качестве 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наставников</w:t>
            </w:r>
            <w:r w:rsidRPr="00612082">
              <w:rPr>
                <w:rFonts w:ascii="Times New Roman" w:hAnsi="Times New Roman"/>
                <w:sz w:val="24"/>
                <w:szCs w:val="24"/>
              </w:rPr>
              <w:t xml:space="preserve"> – 24 чел (ЧМК,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, СПО Бил,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53" w:type="dxa"/>
            <w:shd w:val="clear" w:color="auto" w:fill="auto"/>
          </w:tcPr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Рейтинг форм наставничества, реализуемых в ОО: 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 ученик-ученик (студент-студент) – 35 пар/групп (ЧМК, ЧОПЛ, СПО Бил)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 работодатель-студент – 30 пар/групп (ЧМК, СПО Бил)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учитель-ученик (преподаватель-студент) – 21 пар/групп (ЧОПЛ,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, СПО Бил,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 учитель-учитель (преподаватель-преподаватель)- 14 пар/групп (ЧМК, ЧОПЛ, СПО Бил)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 студент-ученик - 0</w:t>
            </w: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282835">
              <w:rPr>
                <w:rFonts w:ascii="Times New Roman" w:hAnsi="Times New Roman" w:cs="Times New Roman"/>
              </w:rPr>
              <w:t>участников-наставляемых</w:t>
            </w:r>
            <w:proofErr w:type="spellEnd"/>
            <w:r w:rsidRPr="00282835">
              <w:rPr>
                <w:rFonts w:ascii="Times New Roman" w:hAnsi="Times New Roman" w:cs="Times New Roman"/>
              </w:rPr>
              <w:t xml:space="preserve"> по заданным параметрам, необходимым для будущего сравнения и </w:t>
            </w:r>
            <w:r w:rsidRPr="00282835">
              <w:rPr>
                <w:rFonts w:ascii="Times New Roman" w:hAnsi="Times New Roman" w:cs="Times New Roman"/>
              </w:rPr>
              <w:lastRenderedPageBreak/>
              <w:t>мониторинга влияния программ на всех участников</w:t>
            </w:r>
          </w:p>
          <w:p w:rsidR="00505B7E" w:rsidRPr="00282835" w:rsidRDefault="00505B7E" w:rsidP="000871BA">
            <w:pPr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 xml:space="preserve">(Используется анкета «на входе» </w:t>
            </w:r>
            <w:r w:rsidRPr="00282835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282835">
              <w:rPr>
                <w:rFonts w:ascii="Times New Roman" w:hAnsi="Times New Roman"/>
                <w:b/>
                <w:sz w:val="24"/>
                <w:szCs w:val="24"/>
              </w:rPr>
              <w:t>наставляемых</w:t>
            </w:r>
            <w:proofErr w:type="gramEnd"/>
            <w:r w:rsidRPr="002828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4253" w:type="dxa"/>
            <w:shd w:val="clear" w:color="auto" w:fill="auto"/>
          </w:tcPr>
          <w:p w:rsidR="00505B7E" w:rsidRPr="003E71D4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D4">
              <w:rPr>
                <w:rFonts w:ascii="Times New Roman" w:hAnsi="Times New Roman"/>
                <w:sz w:val="24"/>
                <w:szCs w:val="24"/>
              </w:rPr>
              <w:t xml:space="preserve">Проведена оценка в 5 ГОО. </w:t>
            </w:r>
          </w:p>
          <w:p w:rsidR="00505B7E" w:rsidRPr="003E71D4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Наставляемые</w:t>
            </w:r>
            <w:r w:rsidRPr="003E71D4">
              <w:rPr>
                <w:rFonts w:ascii="Times New Roman" w:hAnsi="Times New Roman"/>
                <w:sz w:val="24"/>
                <w:szCs w:val="24"/>
              </w:rPr>
              <w:t xml:space="preserve"> оценивают свои ожидания от предстоящего участия в программе наставничества в среднем </w:t>
            </w:r>
            <w:r w:rsidRPr="003E71D4">
              <w:rPr>
                <w:rFonts w:ascii="Times New Roman" w:hAnsi="Times New Roman"/>
                <w:sz w:val="24"/>
                <w:szCs w:val="24"/>
              </w:rPr>
              <w:lastRenderedPageBreak/>
              <w:t>на 7,8 баллов (по 10-балльной шкале оценивания)</w:t>
            </w:r>
            <w:r w:rsidRPr="003E71D4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505B7E" w:rsidRPr="003E71D4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B7E" w:rsidRPr="003E71D4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7E" w:rsidRPr="00282835" w:rsidTr="000871BA">
        <w:tc>
          <w:tcPr>
            <w:tcW w:w="10031" w:type="dxa"/>
            <w:gridSpan w:val="4"/>
          </w:tcPr>
          <w:p w:rsidR="00505B7E" w:rsidRPr="00282835" w:rsidRDefault="00505B7E" w:rsidP="000871B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8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82835">
              <w:rPr>
                <w:rFonts w:ascii="Times New Roman" w:hAnsi="Times New Roman"/>
                <w:b/>
                <w:sz w:val="24"/>
                <w:szCs w:val="24"/>
              </w:rPr>
              <w:t xml:space="preserve"> этап. Формирование базы наставников </w:t>
            </w: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53" w:type="dxa"/>
            <w:shd w:val="clear" w:color="auto" w:fill="auto"/>
          </w:tcPr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По итогам анкетирования пожелали стать наставниками: 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1208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 – 39 чел. (ЧМК, ЧОПЛ, СПО Бил,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педагоги ОО – 30 чел. (ЧМК, ЧОПЛ,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, СПО Бил, СПО </w:t>
            </w:r>
            <w:proofErr w:type="spellStart"/>
            <w:r w:rsidRPr="00612082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6120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 родители – 0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 xml:space="preserve">- представители </w:t>
            </w:r>
            <w:proofErr w:type="gramStart"/>
            <w:r w:rsidRPr="00612082">
              <w:rPr>
                <w:rFonts w:ascii="Times New Roman" w:hAnsi="Times New Roman"/>
                <w:sz w:val="24"/>
                <w:szCs w:val="24"/>
              </w:rPr>
              <w:t>внешних</w:t>
            </w:r>
            <w:proofErr w:type="gramEnd"/>
            <w:r w:rsidRPr="00612082">
              <w:rPr>
                <w:rFonts w:ascii="Times New Roman" w:hAnsi="Times New Roman"/>
                <w:sz w:val="24"/>
                <w:szCs w:val="24"/>
              </w:rPr>
              <w:t xml:space="preserve"> ОО (в т.ч. ДО, СПО, ВПО и др.)  – 0</w:t>
            </w:r>
          </w:p>
          <w:p w:rsidR="00505B7E" w:rsidRPr="00612082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82">
              <w:rPr>
                <w:rFonts w:ascii="Times New Roman" w:hAnsi="Times New Roman"/>
                <w:sz w:val="24"/>
                <w:szCs w:val="24"/>
              </w:rPr>
              <w:t>- представители предприятий и организаций (бывшие выпускники, успешные  предприниматели, общественные деятели, сотрудники НКО и др.) – 19 чел. (ЧМК)</w:t>
            </w: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53" w:type="dxa"/>
            <w:shd w:val="clear" w:color="auto" w:fill="auto"/>
          </w:tcPr>
          <w:p w:rsidR="00505B7E" w:rsidRPr="003E71D4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D4">
              <w:rPr>
                <w:rFonts w:ascii="Times New Roman" w:hAnsi="Times New Roman"/>
                <w:sz w:val="24"/>
                <w:szCs w:val="24"/>
              </w:rPr>
              <w:t xml:space="preserve">Проведен анализ анкет в 5 ГОО </w:t>
            </w: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  <w:p w:rsidR="00505B7E" w:rsidRPr="00282835" w:rsidRDefault="00505B7E" w:rsidP="000871BA">
            <w:pPr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 xml:space="preserve">(Используется анкета «на входе» </w:t>
            </w:r>
            <w:r w:rsidRPr="00282835">
              <w:rPr>
                <w:rFonts w:ascii="Times New Roman" w:hAnsi="Times New Roman"/>
                <w:b/>
                <w:sz w:val="24"/>
                <w:szCs w:val="24"/>
              </w:rPr>
              <w:t>для наставников</w:t>
            </w:r>
            <w:r w:rsidRPr="002828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53" w:type="dxa"/>
            <w:shd w:val="clear" w:color="auto" w:fill="auto"/>
          </w:tcPr>
          <w:p w:rsidR="00505B7E" w:rsidRPr="003E71D4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D4">
              <w:rPr>
                <w:rFonts w:ascii="Times New Roman" w:hAnsi="Times New Roman"/>
                <w:sz w:val="24"/>
                <w:szCs w:val="24"/>
              </w:rPr>
              <w:t xml:space="preserve">Проведена оценка в 5 ГОО. </w:t>
            </w:r>
            <w:r w:rsidRPr="003E71D4">
              <w:rPr>
                <w:rFonts w:ascii="Times New Roman" w:hAnsi="Times New Roman"/>
                <w:b/>
                <w:sz w:val="24"/>
                <w:szCs w:val="24"/>
              </w:rPr>
              <w:t xml:space="preserve">Наставники </w:t>
            </w:r>
            <w:r w:rsidRPr="003E71D4">
              <w:rPr>
                <w:rFonts w:ascii="Times New Roman" w:hAnsi="Times New Roman"/>
                <w:sz w:val="24"/>
                <w:szCs w:val="24"/>
              </w:rPr>
              <w:t>оценивают свои ожидания от предстоящего участия в программе наставничества в среднем на 8,8 баллов  (по 10-балльной шкале оценивания)</w:t>
            </w:r>
            <w:r w:rsidRPr="003E71D4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3"/>
            </w:r>
          </w:p>
          <w:p w:rsidR="00505B7E" w:rsidRPr="003E71D4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3" w:type="dxa"/>
            <w:shd w:val="clear" w:color="auto" w:fill="auto"/>
          </w:tcPr>
          <w:p w:rsidR="00505B7E" w:rsidRPr="00496C4F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C4F">
              <w:rPr>
                <w:rFonts w:ascii="Times New Roman" w:hAnsi="Times New Roman"/>
                <w:sz w:val="24"/>
                <w:szCs w:val="24"/>
              </w:rPr>
              <w:t xml:space="preserve">Проведены собеседования в 4 ГОО– </w:t>
            </w:r>
            <w:proofErr w:type="gramStart"/>
            <w:r w:rsidRPr="00496C4F">
              <w:rPr>
                <w:rFonts w:ascii="Times New Roman" w:hAnsi="Times New Roman"/>
                <w:sz w:val="24"/>
                <w:szCs w:val="24"/>
              </w:rPr>
              <w:t>(Ч</w:t>
            </w:r>
            <w:proofErr w:type="gramEnd"/>
            <w:r w:rsidRPr="00496C4F">
              <w:rPr>
                <w:rFonts w:ascii="Times New Roman" w:hAnsi="Times New Roman"/>
                <w:sz w:val="24"/>
                <w:szCs w:val="24"/>
              </w:rPr>
              <w:t xml:space="preserve">МК, ЧОПЛ, СПО Бил, СПО </w:t>
            </w:r>
            <w:proofErr w:type="spellStart"/>
            <w:r w:rsidRPr="00496C4F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496C4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05B7E" w:rsidRPr="00496C4F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B7E" w:rsidRPr="00496C4F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7E" w:rsidRPr="00282835" w:rsidTr="000871BA">
        <w:tc>
          <w:tcPr>
            <w:tcW w:w="10031" w:type="dxa"/>
            <w:gridSpan w:val="4"/>
          </w:tcPr>
          <w:p w:rsidR="00505B7E" w:rsidRPr="00282835" w:rsidRDefault="00505B7E" w:rsidP="000871B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282835">
              <w:rPr>
                <w:rFonts w:ascii="Times New Roman" w:hAnsi="Times New Roman"/>
                <w:b/>
                <w:sz w:val="24"/>
                <w:szCs w:val="24"/>
              </w:rPr>
              <w:t>этап. Обучение наставников</w:t>
            </w: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 xml:space="preserve">Привлечение экспертов и использование рекомендованных материалов </w:t>
            </w:r>
            <w:proofErr w:type="gramStart"/>
            <w:r w:rsidRPr="00282835">
              <w:rPr>
                <w:rFonts w:ascii="Times New Roman" w:hAnsi="Times New Roman" w:cs="Times New Roman"/>
              </w:rPr>
              <w:lastRenderedPageBreak/>
              <w:t>для</w:t>
            </w:r>
            <w:proofErr w:type="gramEnd"/>
            <w:r w:rsidRPr="002828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2835">
              <w:rPr>
                <w:rFonts w:ascii="Times New Roman" w:hAnsi="Times New Roman" w:cs="Times New Roman"/>
              </w:rPr>
              <w:t>проведение</w:t>
            </w:r>
            <w:proofErr w:type="gramEnd"/>
            <w:r w:rsidRPr="00282835">
              <w:rPr>
                <w:rFonts w:ascii="Times New Roman" w:hAnsi="Times New Roman" w:cs="Times New Roman"/>
              </w:rPr>
              <w:t xml:space="preserve"> обучения наставников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lastRenderedPageBreak/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82835">
              <w:rPr>
                <w:rFonts w:ascii="Times New Roman" w:hAnsi="Times New Roman"/>
                <w:sz w:val="24"/>
                <w:szCs w:val="24"/>
              </w:rPr>
              <w:t>-ноябр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82835">
              <w:rPr>
                <w:rFonts w:ascii="Times New Roman" w:hAnsi="Times New Roman"/>
                <w:sz w:val="24"/>
                <w:szCs w:val="24"/>
              </w:rPr>
              <w:t xml:space="preserve"> и далее по </w:t>
            </w:r>
            <w:r w:rsidRPr="00282835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4253" w:type="dxa"/>
            <w:shd w:val="clear" w:color="auto" w:fill="auto"/>
          </w:tcPr>
          <w:p w:rsidR="00505B7E" w:rsidRPr="00496C4F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C4F">
              <w:rPr>
                <w:rFonts w:ascii="Times New Roman" w:hAnsi="Times New Roman"/>
                <w:sz w:val="24"/>
                <w:szCs w:val="24"/>
              </w:rPr>
              <w:lastRenderedPageBreak/>
              <w:t>Проводились консультации с экспертами по запросу в 2 ГОО (ЧМК, ЧОПЛ)</w:t>
            </w:r>
          </w:p>
        </w:tc>
      </w:tr>
      <w:tr w:rsidR="00505B7E" w:rsidRPr="00282835" w:rsidTr="000871BA">
        <w:tc>
          <w:tcPr>
            <w:tcW w:w="561" w:type="dxa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18" w:type="dxa"/>
            <w:shd w:val="clear" w:color="auto" w:fill="auto"/>
          </w:tcPr>
          <w:p w:rsidR="00505B7E" w:rsidRPr="00282835" w:rsidRDefault="00505B7E" w:rsidP="000871B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82835">
              <w:rPr>
                <w:rFonts w:ascii="Times New Roman" w:hAnsi="Times New Roman" w:cs="Times New Roman"/>
              </w:rPr>
              <w:t xml:space="preserve">Обучение наставников 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</w:rPr>
              <w:t>В течение 2022 года</w:t>
            </w:r>
          </w:p>
        </w:tc>
        <w:tc>
          <w:tcPr>
            <w:tcW w:w="4253" w:type="dxa"/>
            <w:shd w:val="clear" w:color="auto" w:fill="auto"/>
          </w:tcPr>
          <w:p w:rsidR="00505B7E" w:rsidRPr="00496C4F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C4F">
              <w:rPr>
                <w:rFonts w:ascii="Times New Roman" w:hAnsi="Times New Roman"/>
                <w:sz w:val="24"/>
                <w:szCs w:val="24"/>
              </w:rPr>
              <w:t>Количество наставников, прошедших обучение в 2022 году:</w:t>
            </w:r>
          </w:p>
          <w:p w:rsidR="00505B7E" w:rsidRPr="00496C4F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C4F">
              <w:rPr>
                <w:rFonts w:ascii="Times New Roman" w:hAnsi="Times New Roman"/>
                <w:sz w:val="24"/>
                <w:szCs w:val="24"/>
              </w:rPr>
              <w:t>- на базе ОО – 13 чел. (ЧОПЛ, СПО Бил)</w:t>
            </w:r>
          </w:p>
          <w:p w:rsidR="00505B7E" w:rsidRPr="00496C4F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C4F">
              <w:rPr>
                <w:rFonts w:ascii="Times New Roman" w:hAnsi="Times New Roman"/>
                <w:sz w:val="24"/>
                <w:szCs w:val="24"/>
              </w:rPr>
              <w:t xml:space="preserve">-  на базе ГАУ ДПО </w:t>
            </w:r>
            <w:proofErr w:type="spellStart"/>
            <w:r w:rsidRPr="00496C4F">
              <w:rPr>
                <w:rFonts w:ascii="Times New Roman" w:hAnsi="Times New Roman"/>
                <w:sz w:val="24"/>
                <w:szCs w:val="24"/>
              </w:rPr>
              <w:t>ЧИРОиПК</w:t>
            </w:r>
            <w:proofErr w:type="spellEnd"/>
            <w:r w:rsidRPr="00496C4F">
              <w:rPr>
                <w:rFonts w:ascii="Times New Roman" w:hAnsi="Times New Roman"/>
                <w:sz w:val="24"/>
                <w:szCs w:val="24"/>
              </w:rPr>
              <w:t xml:space="preserve"> – 4 чел. (ЧМК)</w:t>
            </w:r>
          </w:p>
          <w:p w:rsidR="00505B7E" w:rsidRPr="00496C4F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C4F">
              <w:rPr>
                <w:rFonts w:ascii="Times New Roman" w:hAnsi="Times New Roman"/>
                <w:sz w:val="24"/>
                <w:szCs w:val="24"/>
              </w:rPr>
              <w:t xml:space="preserve">- за пределами региона (в т.ч. в форме дистанционного обучения) – 8 чел. (ЧОПЛ, СПО </w:t>
            </w:r>
            <w:proofErr w:type="spellStart"/>
            <w:r w:rsidRPr="00496C4F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496C4F">
              <w:rPr>
                <w:rFonts w:ascii="Times New Roman" w:hAnsi="Times New Roman"/>
                <w:sz w:val="24"/>
                <w:szCs w:val="24"/>
              </w:rPr>
              <w:t>, СПО Бил)</w:t>
            </w:r>
          </w:p>
        </w:tc>
      </w:tr>
    </w:tbl>
    <w:p w:rsidR="00505B7E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both"/>
        <w:rPr>
          <w:sz w:val="26"/>
          <w:szCs w:val="26"/>
        </w:rPr>
      </w:pPr>
    </w:p>
    <w:p w:rsidR="00505B7E" w:rsidRPr="00880417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Pr="00880417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Default="00505B7E" w:rsidP="00505B7E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505B7E" w:rsidRPr="00880417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  <w:r w:rsidRPr="00880417">
        <w:rPr>
          <w:sz w:val="26"/>
          <w:szCs w:val="26"/>
        </w:rPr>
        <w:lastRenderedPageBreak/>
        <w:t>Приложение  2</w:t>
      </w:r>
    </w:p>
    <w:p w:rsidR="00505B7E" w:rsidRPr="00162191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162191">
        <w:rPr>
          <w:b/>
          <w:sz w:val="26"/>
          <w:szCs w:val="26"/>
        </w:rPr>
        <w:t xml:space="preserve">Отчет о реализации </w:t>
      </w:r>
      <w:r w:rsidRPr="00162191">
        <w:rPr>
          <w:b/>
          <w:bCs/>
          <w:sz w:val="26"/>
          <w:szCs w:val="26"/>
        </w:rPr>
        <w:t xml:space="preserve">дорожной карты внедрения </w:t>
      </w:r>
    </w:p>
    <w:p w:rsidR="00505B7E" w:rsidRPr="00162191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162191">
        <w:rPr>
          <w:b/>
          <w:bCs/>
          <w:sz w:val="26"/>
          <w:szCs w:val="26"/>
        </w:rPr>
        <w:t xml:space="preserve">целевой модели наставничества </w:t>
      </w:r>
    </w:p>
    <w:p w:rsidR="00505B7E" w:rsidRPr="00162191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162191">
        <w:rPr>
          <w:b/>
          <w:bCs/>
          <w:sz w:val="26"/>
          <w:szCs w:val="26"/>
        </w:rPr>
        <w:t xml:space="preserve">в </w:t>
      </w:r>
      <w:r w:rsidRPr="00162191">
        <w:rPr>
          <w:b/>
          <w:bCs/>
          <w:sz w:val="26"/>
          <w:szCs w:val="26"/>
          <w:u w:val="single"/>
        </w:rPr>
        <w:t>муниципальных</w:t>
      </w:r>
      <w:r w:rsidRPr="00162191">
        <w:rPr>
          <w:b/>
          <w:bCs/>
          <w:sz w:val="26"/>
          <w:szCs w:val="26"/>
        </w:rPr>
        <w:t xml:space="preserve"> образовательных организациях </w:t>
      </w:r>
    </w:p>
    <w:p w:rsidR="00505B7E" w:rsidRPr="00162191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162191">
        <w:rPr>
          <w:b/>
          <w:bCs/>
          <w:sz w:val="26"/>
          <w:szCs w:val="26"/>
        </w:rPr>
        <w:t xml:space="preserve">Чукотского автономного округа за </w:t>
      </w:r>
      <w:r w:rsidRPr="00162191">
        <w:rPr>
          <w:b/>
          <w:bCs/>
          <w:sz w:val="26"/>
          <w:szCs w:val="26"/>
          <w:lang w:val="en-US"/>
        </w:rPr>
        <w:t>IY</w:t>
      </w:r>
      <w:r w:rsidRPr="00162191">
        <w:rPr>
          <w:b/>
          <w:bCs/>
          <w:sz w:val="26"/>
          <w:szCs w:val="26"/>
        </w:rPr>
        <w:t xml:space="preserve"> квартал 2022 г.</w:t>
      </w:r>
    </w:p>
    <w:p w:rsidR="00505B7E" w:rsidRPr="00D95F48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</w:rPr>
      </w:pPr>
    </w:p>
    <w:p w:rsidR="00505B7E" w:rsidRPr="00162191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jc w:val="both"/>
        <w:rPr>
          <w:bCs/>
          <w:sz w:val="26"/>
          <w:szCs w:val="26"/>
        </w:rPr>
      </w:pPr>
      <w:r w:rsidRPr="00162191">
        <w:rPr>
          <w:bCs/>
          <w:sz w:val="26"/>
          <w:szCs w:val="26"/>
        </w:rPr>
        <w:t xml:space="preserve">Всего муниципальных образовательных организаций, реализующих целевую модель наставничества в Чукотском автономном округе – 26. </w:t>
      </w:r>
    </w:p>
    <w:p w:rsidR="00505B7E" w:rsidRPr="00162191" w:rsidRDefault="00505B7E" w:rsidP="00505B7E">
      <w:pPr>
        <w:pStyle w:val="af0"/>
        <w:tabs>
          <w:tab w:val="left" w:pos="1635"/>
        </w:tabs>
        <w:spacing w:before="0" w:beforeAutospacing="0" w:after="0" w:afterAutospacing="0" w:line="0" w:lineRule="atLeast"/>
        <w:rPr>
          <w:bCs/>
          <w:sz w:val="26"/>
          <w:szCs w:val="26"/>
        </w:rPr>
      </w:pPr>
      <w:r w:rsidRPr="00162191">
        <w:rPr>
          <w:bCs/>
          <w:sz w:val="26"/>
          <w:szCs w:val="26"/>
        </w:rPr>
        <w:t xml:space="preserve">Представлено отчетов – 24. </w:t>
      </w:r>
    </w:p>
    <w:p w:rsidR="00505B7E" w:rsidRPr="00162191" w:rsidRDefault="00505B7E" w:rsidP="00505B7E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162191">
        <w:rPr>
          <w:rFonts w:ascii="Times New Roman" w:hAnsi="Times New Roman"/>
          <w:sz w:val="26"/>
          <w:szCs w:val="26"/>
        </w:rPr>
        <w:t xml:space="preserve">Представили отчеты с нулевыми показателями: МБУДО ДЮСШ </w:t>
      </w:r>
      <w:proofErr w:type="spellStart"/>
      <w:r w:rsidRPr="00162191">
        <w:rPr>
          <w:rFonts w:ascii="Times New Roman" w:hAnsi="Times New Roman"/>
          <w:sz w:val="26"/>
          <w:szCs w:val="26"/>
        </w:rPr>
        <w:t>г</w:t>
      </w:r>
      <w:proofErr w:type="gramStart"/>
      <w:r w:rsidRPr="00162191">
        <w:rPr>
          <w:rFonts w:ascii="Times New Roman" w:hAnsi="Times New Roman"/>
          <w:sz w:val="26"/>
          <w:szCs w:val="26"/>
        </w:rPr>
        <w:t>.П</w:t>
      </w:r>
      <w:proofErr w:type="gramEnd"/>
      <w:r w:rsidRPr="00162191">
        <w:rPr>
          <w:rFonts w:ascii="Times New Roman" w:hAnsi="Times New Roman"/>
          <w:sz w:val="26"/>
          <w:szCs w:val="26"/>
        </w:rPr>
        <w:t>евек</w:t>
      </w:r>
      <w:proofErr w:type="spellEnd"/>
      <w:r w:rsidRPr="00162191">
        <w:rPr>
          <w:rFonts w:ascii="Times New Roman" w:hAnsi="Times New Roman"/>
          <w:sz w:val="26"/>
          <w:szCs w:val="26"/>
        </w:rPr>
        <w:t>,  МАОУ ДО «ДЮСШ п. Провидения».</w:t>
      </w:r>
    </w:p>
    <w:p w:rsidR="00505B7E" w:rsidRPr="00505B7E" w:rsidRDefault="00505B7E" w:rsidP="00505B7E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162191">
        <w:rPr>
          <w:rFonts w:ascii="Times New Roman" w:hAnsi="Times New Roman"/>
          <w:sz w:val="26"/>
          <w:szCs w:val="26"/>
        </w:rPr>
        <w:t xml:space="preserve">В МАОУ ДО «ДЮСШ п. Провидения» проведено информирование о планируемой реализации программы наставничества. </w:t>
      </w:r>
    </w:p>
    <w:tbl>
      <w:tblPr>
        <w:tblStyle w:val="af"/>
        <w:tblW w:w="0" w:type="auto"/>
        <w:tblLook w:val="04A0"/>
      </w:tblPr>
      <w:tblGrid>
        <w:gridCol w:w="561"/>
        <w:gridCol w:w="3418"/>
        <w:gridCol w:w="1799"/>
        <w:gridCol w:w="4253"/>
      </w:tblGrid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418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9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253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505B7E" w:rsidRPr="00D95F48" w:rsidTr="000871BA">
        <w:tc>
          <w:tcPr>
            <w:tcW w:w="10031" w:type="dxa"/>
            <w:gridSpan w:val="4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 xml:space="preserve"> этап. Подготовка условий для запуска программы наставничества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>Информирование педагогического и родительского сообщества Чукотского автономного округа о планируемой реализации программы наставничества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3" w:type="dxa"/>
            <w:shd w:val="clear" w:color="auto" w:fill="auto"/>
          </w:tcPr>
          <w:p w:rsidR="00505B7E" w:rsidRPr="00EA3611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11">
              <w:rPr>
                <w:rFonts w:ascii="Times New Roman" w:hAnsi="Times New Roman"/>
                <w:sz w:val="24"/>
                <w:szCs w:val="24"/>
              </w:rPr>
              <w:t xml:space="preserve">Проведено информирование о подготовке реализации программы внутри ОО, составлена дорожная карта, определены  ресурсы (кадровые, методические, материально-техническая база и т.д.), возможные источники их привлечения (внутренние и внешние)    </w:t>
            </w:r>
          </w:p>
          <w:p w:rsidR="00505B7E" w:rsidRPr="00EA3611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11">
              <w:rPr>
                <w:rFonts w:ascii="Times New Roman" w:hAnsi="Times New Roman"/>
                <w:sz w:val="24"/>
                <w:szCs w:val="24"/>
              </w:rPr>
              <w:t>- 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A3611">
              <w:rPr>
                <w:rFonts w:ascii="Times New Roman" w:hAnsi="Times New Roman"/>
                <w:sz w:val="24"/>
                <w:szCs w:val="24"/>
              </w:rPr>
              <w:t xml:space="preserve"> 25 МОО</w:t>
            </w:r>
          </w:p>
          <w:p w:rsidR="00505B7E" w:rsidRPr="00EA3611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11">
              <w:rPr>
                <w:rFonts w:ascii="Times New Roman" w:hAnsi="Times New Roman"/>
                <w:sz w:val="24"/>
                <w:szCs w:val="24"/>
              </w:rPr>
              <w:t>- нет – 1 (ДЮСШ</w:t>
            </w:r>
            <w:proofErr w:type="gramStart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A3611">
              <w:rPr>
                <w:rFonts w:ascii="Times New Roman" w:hAnsi="Times New Roman"/>
                <w:sz w:val="24"/>
                <w:szCs w:val="24"/>
              </w:rPr>
              <w:t>ев)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>Встреча с сообществом выпускников и/или представителями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shd w:val="clear" w:color="auto" w:fill="auto"/>
          </w:tcPr>
          <w:p w:rsidR="00505B7E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A3611">
              <w:rPr>
                <w:rFonts w:ascii="Times New Roman" w:hAnsi="Times New Roman"/>
                <w:sz w:val="24"/>
                <w:szCs w:val="24"/>
              </w:rPr>
              <w:t xml:space="preserve">Привлечены  внешние ресурсы (потенциальные наставники, социальные партнеры, волонтеры и т.д.) </w:t>
            </w:r>
          </w:p>
          <w:p w:rsidR="00505B7E" w:rsidRPr="00EA3611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A3611">
              <w:rPr>
                <w:rFonts w:ascii="Times New Roman" w:hAnsi="Times New Roman"/>
                <w:sz w:val="24"/>
                <w:szCs w:val="24"/>
              </w:rPr>
              <w:t xml:space="preserve">- да –11 МОО (СОШ Бил, СОШ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Анад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, ДШИ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Анад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>, ЦО У-Б, ЦО Беринг, ЦО</w:t>
            </w:r>
            <w:proofErr w:type="gramStart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ев, ЦО Лавр, ЦО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Лор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Уэл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, СОШ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, ЦО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Амгуэ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5B7E" w:rsidRPr="00EA3611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A3611">
              <w:rPr>
                <w:rFonts w:ascii="Times New Roman" w:hAnsi="Times New Roman"/>
                <w:sz w:val="24"/>
                <w:szCs w:val="24"/>
              </w:rPr>
              <w:t xml:space="preserve">- нет – 14 МОО 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 xml:space="preserve">Встреча с </w:t>
            </w:r>
            <w:proofErr w:type="gramStart"/>
            <w:r w:rsidRPr="00D95F48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95F48">
              <w:rPr>
                <w:rFonts w:ascii="Times New Roman" w:hAnsi="Times New Roman" w:cs="Times New Roman"/>
              </w:rPr>
              <w:t xml:space="preserve"> образовательной организации с целью информирования о реализуемой программе наставничества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253" w:type="dxa"/>
            <w:shd w:val="clear" w:color="auto" w:fill="auto"/>
          </w:tcPr>
          <w:p w:rsidR="00505B7E" w:rsidRPr="00EA3611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A3611">
              <w:rPr>
                <w:rFonts w:ascii="Times New Roman" w:hAnsi="Times New Roman"/>
                <w:sz w:val="24"/>
                <w:szCs w:val="24"/>
              </w:rPr>
              <w:t xml:space="preserve">Проведены встречи с </w:t>
            </w:r>
            <w:proofErr w:type="gramStart"/>
            <w:r w:rsidRPr="00EA361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с целью информирования о реализуемой программе наставничества </w:t>
            </w:r>
          </w:p>
          <w:p w:rsidR="00505B7E" w:rsidRPr="00EA3611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A3611">
              <w:rPr>
                <w:rFonts w:ascii="Times New Roman" w:hAnsi="Times New Roman"/>
                <w:sz w:val="24"/>
                <w:szCs w:val="24"/>
              </w:rPr>
              <w:t xml:space="preserve">- да – 24 МОО </w:t>
            </w:r>
          </w:p>
          <w:p w:rsidR="00505B7E" w:rsidRPr="00EA3611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A3611">
              <w:rPr>
                <w:rFonts w:ascii="Times New Roman" w:hAnsi="Times New Roman"/>
                <w:sz w:val="24"/>
                <w:szCs w:val="24"/>
              </w:rPr>
              <w:t xml:space="preserve">- нет – 2 МОО (ДЮСШ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>, ДЮСШ</w:t>
            </w:r>
            <w:proofErr w:type="gramStart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A3611">
              <w:rPr>
                <w:rFonts w:ascii="Times New Roman" w:hAnsi="Times New Roman"/>
                <w:sz w:val="24"/>
                <w:szCs w:val="24"/>
              </w:rPr>
              <w:t>ев)</w:t>
            </w:r>
          </w:p>
        </w:tc>
      </w:tr>
      <w:tr w:rsidR="00505B7E" w:rsidRPr="00D95F48" w:rsidTr="000871BA">
        <w:tc>
          <w:tcPr>
            <w:tcW w:w="10031" w:type="dxa"/>
            <w:gridSpan w:val="4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 xml:space="preserve"> этап. Формирование базы </w:t>
            </w:r>
            <w:proofErr w:type="gramStart"/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 xml:space="preserve">Проведение анкетирования среди обучающихся/педагогов, желающих принять участие в программе наставничества в качестве </w:t>
            </w:r>
            <w:r w:rsidRPr="00D95F48">
              <w:rPr>
                <w:rFonts w:ascii="Times New Roman" w:hAnsi="Times New Roman" w:cs="Times New Roman"/>
                <w:b/>
              </w:rPr>
              <w:t>наставляемых</w:t>
            </w:r>
            <w:r w:rsidRPr="00D95F48">
              <w:rPr>
                <w:rFonts w:ascii="Times New Roman" w:hAnsi="Times New Roman" w:cs="Times New Roman"/>
              </w:rPr>
              <w:t xml:space="preserve">. </w:t>
            </w:r>
          </w:p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 xml:space="preserve">Сбор согласий на обработку </w:t>
            </w:r>
            <w:r w:rsidRPr="00D95F48">
              <w:rPr>
                <w:rFonts w:ascii="Times New Roman" w:hAnsi="Times New Roman" w:cs="Times New Roman"/>
              </w:rPr>
              <w:lastRenderedPageBreak/>
              <w:t>персональных данных от участников программы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4253" w:type="dxa"/>
            <w:shd w:val="clear" w:color="auto" w:fill="auto"/>
          </w:tcPr>
          <w:p w:rsidR="00505B7E" w:rsidRPr="00EA3611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11">
              <w:rPr>
                <w:rFonts w:ascii="Times New Roman" w:hAnsi="Times New Roman"/>
                <w:sz w:val="24"/>
                <w:szCs w:val="24"/>
              </w:rPr>
              <w:t xml:space="preserve">По итогам анкетирования пожелали стать </w:t>
            </w:r>
            <w:r w:rsidRPr="00EA3611">
              <w:rPr>
                <w:rFonts w:ascii="Times New Roman" w:hAnsi="Times New Roman"/>
                <w:b/>
                <w:sz w:val="24"/>
                <w:szCs w:val="24"/>
              </w:rPr>
              <w:t>наставляемыми</w:t>
            </w:r>
            <w:r w:rsidRPr="00EA36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5B7E" w:rsidRPr="00EA3611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3611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  <w:r w:rsidRPr="00EA3611">
              <w:rPr>
                <w:rFonts w:ascii="Times New Roman" w:hAnsi="Times New Roman"/>
                <w:sz w:val="24"/>
                <w:szCs w:val="24"/>
              </w:rPr>
              <w:t xml:space="preserve">– 333 чел. в 19 МОО (за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искл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 Ш-И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Омол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, ДЮСШ Бил, 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ПевШИ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, ЦДТ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, ДЮСШ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>, ЦО Лавр, ДЮСШ</w:t>
            </w:r>
            <w:proofErr w:type="gramStart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A3611">
              <w:rPr>
                <w:rFonts w:ascii="Times New Roman" w:hAnsi="Times New Roman"/>
                <w:sz w:val="24"/>
                <w:szCs w:val="24"/>
              </w:rPr>
              <w:t>ев)</w:t>
            </w:r>
          </w:p>
          <w:p w:rsidR="00505B7E" w:rsidRPr="00EA3611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3611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  <w:r w:rsidRPr="00EA3611">
              <w:rPr>
                <w:rFonts w:ascii="Times New Roman" w:hAnsi="Times New Roman"/>
                <w:sz w:val="24"/>
                <w:szCs w:val="24"/>
              </w:rPr>
              <w:t xml:space="preserve"> – 57 чел. в 21 МОО (за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lastRenderedPageBreak/>
              <w:t>искл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 ЦО Беринг, ДЮСШ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, ЦО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Амгуэ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, ЦДПО </w:t>
            </w:r>
            <w:proofErr w:type="spellStart"/>
            <w:r w:rsidRPr="00EA3611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EA3611">
              <w:rPr>
                <w:rFonts w:ascii="Times New Roman" w:hAnsi="Times New Roman"/>
                <w:sz w:val="24"/>
                <w:szCs w:val="24"/>
              </w:rPr>
              <w:t>, ДЮСШ</w:t>
            </w:r>
            <w:proofErr w:type="gramStart"/>
            <w:r w:rsidRPr="00EA361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A3611">
              <w:rPr>
                <w:rFonts w:ascii="Times New Roman" w:hAnsi="Times New Roman"/>
                <w:sz w:val="24"/>
                <w:szCs w:val="24"/>
              </w:rPr>
              <w:t>ев)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 xml:space="preserve">Сбор дополнительной информации о запросах наставляемых (обучающиеся/педагоги) от третьих лиц: классный руководитель, психолог, соцработник, родители 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253" w:type="dxa"/>
            <w:shd w:val="clear" w:color="auto" w:fill="auto"/>
          </w:tcPr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Рейтинг основных направлений реализации наставничества, соответствующих запросам наставляемым (обучающихся/педагогов):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 xml:space="preserve">- работа с </w:t>
            </w:r>
            <w:proofErr w:type="gramStart"/>
            <w:r w:rsidRPr="00D95F48">
              <w:rPr>
                <w:rFonts w:ascii="Times New Roman" w:hAnsi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95F48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- повышение учебной мотивации, успеваемости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- работа с ОВЗ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 xml:space="preserve">- работа с </w:t>
            </w:r>
            <w:proofErr w:type="gramStart"/>
            <w:r w:rsidRPr="00D95F4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95F48">
              <w:rPr>
                <w:rFonts w:ascii="Times New Roman" w:hAnsi="Times New Roman"/>
                <w:sz w:val="24"/>
                <w:szCs w:val="24"/>
              </w:rPr>
              <w:t>, попавшими в трудную жизненную ситуацию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- психолого-педагогическое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- адаптация молодого педагога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- освоение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D95F48"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53" w:type="dxa"/>
            <w:shd w:val="clear" w:color="auto" w:fill="auto"/>
          </w:tcPr>
          <w:p w:rsidR="00505B7E" w:rsidRPr="002D4FCB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- Количество  </w:t>
            </w:r>
            <w:r w:rsidRPr="002D4FC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включенных приказом ОО в программу наставничества в качестве </w:t>
            </w:r>
            <w:r w:rsidRPr="002D4FCB">
              <w:rPr>
                <w:rFonts w:ascii="Times New Roman" w:hAnsi="Times New Roman"/>
                <w:b/>
                <w:sz w:val="24"/>
                <w:szCs w:val="24"/>
              </w:rPr>
              <w:t>наставляемых</w:t>
            </w:r>
            <w:r w:rsidRPr="002D4FCB">
              <w:rPr>
                <w:rFonts w:ascii="Times New Roman" w:hAnsi="Times New Roman"/>
                <w:sz w:val="24"/>
                <w:szCs w:val="24"/>
              </w:rPr>
              <w:t xml:space="preserve"> – 324 чел. в 22 МОО (за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искл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   Ш-И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Омол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ЦДТ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ДЮСШ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>, ДЮСШ Бил, ДЮСШ</w:t>
            </w:r>
            <w:proofErr w:type="gramStart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D4FCB">
              <w:rPr>
                <w:rFonts w:ascii="Times New Roman" w:hAnsi="Times New Roman"/>
                <w:sz w:val="24"/>
                <w:szCs w:val="24"/>
              </w:rPr>
              <w:t>ев)</w:t>
            </w:r>
          </w:p>
          <w:p w:rsidR="00505B7E" w:rsidRPr="002D4FCB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CB">
              <w:rPr>
                <w:rFonts w:ascii="Times New Roman" w:hAnsi="Times New Roman"/>
                <w:sz w:val="24"/>
                <w:szCs w:val="24"/>
              </w:rPr>
              <w:t xml:space="preserve">- Количество  </w:t>
            </w:r>
            <w:r w:rsidRPr="002D4FC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 включенных приказом ОО в программу наставничества в качестве </w:t>
            </w:r>
            <w:r w:rsidRPr="002D4FCB">
              <w:rPr>
                <w:rFonts w:ascii="Times New Roman" w:hAnsi="Times New Roman"/>
                <w:b/>
                <w:sz w:val="24"/>
                <w:szCs w:val="24"/>
              </w:rPr>
              <w:t>наставников</w:t>
            </w:r>
            <w:r w:rsidRPr="002D4FCB">
              <w:rPr>
                <w:rFonts w:ascii="Times New Roman" w:hAnsi="Times New Roman"/>
                <w:sz w:val="24"/>
                <w:szCs w:val="24"/>
              </w:rPr>
              <w:t xml:space="preserve"> – 109 чел.  в 12 МОО (СОШ Бил, ЦО</w:t>
            </w:r>
            <w:proofErr w:type="gramStart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ев, ШИСО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ЦО Лавр, СОШ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ООШ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Анад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ЦО У-Б, ЦО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Лор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ЦО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Амгуэ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Уэл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ЦДПО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>, ЦО Беринг)</w:t>
            </w:r>
          </w:p>
          <w:p w:rsidR="00505B7E" w:rsidRPr="002D4FCB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05B7E" w:rsidRPr="002D4FCB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- Количество  </w:t>
            </w:r>
            <w:r w:rsidRPr="002D4FCB"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включенных приказом ОО в программу наставничества в качестве </w:t>
            </w:r>
            <w:r w:rsidRPr="002D4FCB">
              <w:rPr>
                <w:rFonts w:ascii="Times New Roman" w:hAnsi="Times New Roman"/>
                <w:b/>
                <w:sz w:val="24"/>
                <w:szCs w:val="24"/>
              </w:rPr>
              <w:t>наставляемых</w:t>
            </w:r>
            <w:r w:rsidRPr="002D4FCB">
              <w:rPr>
                <w:rFonts w:ascii="Times New Roman" w:hAnsi="Times New Roman"/>
                <w:sz w:val="24"/>
                <w:szCs w:val="24"/>
              </w:rPr>
              <w:t xml:space="preserve"> – 42 чел. в 18 МОО (за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искл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  ЦО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Амгуэ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ДЮСШ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Уэл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ЦДПО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>, ЦО Беринг, ДЮСШ</w:t>
            </w:r>
            <w:proofErr w:type="gramStart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ев, ДШИ Лавр, ЦДПО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5B7E" w:rsidRPr="002D4FCB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B7E" w:rsidRPr="002D4FCB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- Количество  </w:t>
            </w:r>
            <w:r w:rsidRPr="002D4FCB"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включенных приказом ОО в программу наставничества в качестве </w:t>
            </w:r>
            <w:r w:rsidRPr="002D4FCB">
              <w:rPr>
                <w:rFonts w:ascii="Times New Roman" w:hAnsi="Times New Roman"/>
                <w:b/>
                <w:sz w:val="24"/>
                <w:szCs w:val="24"/>
              </w:rPr>
              <w:t>наставников</w:t>
            </w:r>
            <w:r w:rsidRPr="002D4FCB">
              <w:rPr>
                <w:rFonts w:ascii="Times New Roman" w:hAnsi="Times New Roman"/>
                <w:sz w:val="24"/>
                <w:szCs w:val="24"/>
              </w:rPr>
              <w:t xml:space="preserve"> – 135 чел. в 23 МОО (за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искл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 ЦО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Амгуэ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, ДЮСШ </w:t>
            </w:r>
            <w:proofErr w:type="spellStart"/>
            <w:r w:rsidRPr="002D4FCB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2D4FCB">
              <w:rPr>
                <w:rFonts w:ascii="Times New Roman" w:hAnsi="Times New Roman"/>
                <w:sz w:val="24"/>
                <w:szCs w:val="24"/>
              </w:rPr>
              <w:t>, ДЮСШ</w:t>
            </w:r>
            <w:proofErr w:type="gramStart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D4FCB">
              <w:rPr>
                <w:rFonts w:ascii="Times New Roman" w:hAnsi="Times New Roman"/>
                <w:sz w:val="24"/>
                <w:szCs w:val="24"/>
              </w:rPr>
              <w:t xml:space="preserve">ев) 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53" w:type="dxa"/>
            <w:shd w:val="clear" w:color="auto" w:fill="auto"/>
          </w:tcPr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 xml:space="preserve">Рейтинг форм наставничества, реализуемых в 24 МОО: 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- учитель-ученик - 173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- ученик-ученик - 51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lastRenderedPageBreak/>
              <w:t>- учитель-учитель - 41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- работодатель-ученик - 1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D95F48">
              <w:rPr>
                <w:rFonts w:ascii="Times New Roman" w:hAnsi="Times New Roman" w:cs="Times New Roman"/>
              </w:rPr>
              <w:t>участников-наставляемых</w:t>
            </w:r>
            <w:proofErr w:type="spellEnd"/>
            <w:r w:rsidRPr="00D95F48">
              <w:rPr>
                <w:rFonts w:ascii="Times New Roman" w:hAnsi="Times New Roman" w:cs="Times New Roman"/>
              </w:rPr>
              <w:t xml:space="preserve"> по заданным параметрам, необходимым для будущего сравнения и мониторинга влияния программ на всех участников</w:t>
            </w:r>
          </w:p>
          <w:p w:rsidR="00505B7E" w:rsidRPr="00D95F48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 xml:space="preserve">(Используется анкета «на входе» 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наставляемых</w:t>
            </w:r>
            <w:proofErr w:type="gramEnd"/>
            <w:r w:rsidRPr="00D95F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53" w:type="dxa"/>
            <w:shd w:val="clear" w:color="auto" w:fill="auto"/>
          </w:tcPr>
          <w:p w:rsidR="00505B7E" w:rsidRPr="002743EB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743EB">
              <w:rPr>
                <w:rFonts w:ascii="Times New Roman" w:hAnsi="Times New Roman"/>
                <w:sz w:val="24"/>
                <w:szCs w:val="24"/>
              </w:rPr>
              <w:t>Проведена оценка в 24 МОО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B7E" w:rsidRPr="002743EB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3EB">
              <w:rPr>
                <w:rFonts w:ascii="Times New Roman" w:hAnsi="Times New Roman"/>
                <w:sz w:val="24"/>
                <w:szCs w:val="24"/>
              </w:rPr>
              <w:t>Наставляемые оценивают свои ожидания от предстоящего участия в программе наставничества в среднем на 8,3 балла (по 10-балльной шкале оценивания)</w:t>
            </w:r>
            <w:r w:rsidRPr="002743E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4"/>
            </w:r>
          </w:p>
          <w:p w:rsidR="00505B7E" w:rsidRPr="002743EB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7E" w:rsidRPr="00D95F48" w:rsidTr="000871BA">
        <w:tc>
          <w:tcPr>
            <w:tcW w:w="10031" w:type="dxa"/>
            <w:gridSpan w:val="4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 xml:space="preserve"> этап. Формирование базы наставников 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53" w:type="dxa"/>
            <w:shd w:val="clear" w:color="auto" w:fill="auto"/>
          </w:tcPr>
          <w:p w:rsidR="00505B7E" w:rsidRPr="0073579B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79B">
              <w:rPr>
                <w:rFonts w:ascii="Times New Roman" w:hAnsi="Times New Roman"/>
                <w:sz w:val="24"/>
                <w:szCs w:val="24"/>
              </w:rPr>
              <w:t xml:space="preserve">По итогам анкетирования пожелали стать </w:t>
            </w:r>
            <w:r w:rsidRPr="0073579B">
              <w:rPr>
                <w:rFonts w:ascii="Times New Roman" w:hAnsi="Times New Roman"/>
                <w:b/>
                <w:sz w:val="24"/>
                <w:szCs w:val="24"/>
              </w:rPr>
              <w:t>наставниками</w:t>
            </w:r>
            <w:r w:rsidRPr="007357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05B7E" w:rsidRPr="0073579B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79B">
              <w:rPr>
                <w:rFonts w:ascii="Times New Roman" w:hAnsi="Times New Roman"/>
                <w:sz w:val="24"/>
                <w:szCs w:val="24"/>
              </w:rPr>
              <w:t xml:space="preserve">- обучающиеся –82 чел. в 14 МОО (СОШ Бил, ЦДПО Бил, ООШ </w:t>
            </w:r>
            <w:proofErr w:type="spellStart"/>
            <w:r w:rsidRPr="0073579B">
              <w:rPr>
                <w:rFonts w:ascii="Times New Roman" w:hAnsi="Times New Roman"/>
                <w:sz w:val="24"/>
                <w:szCs w:val="24"/>
              </w:rPr>
              <w:t>Анад</w:t>
            </w:r>
            <w:proofErr w:type="spellEnd"/>
            <w:r w:rsidRPr="0073579B">
              <w:rPr>
                <w:rFonts w:ascii="Times New Roman" w:hAnsi="Times New Roman"/>
                <w:sz w:val="24"/>
                <w:szCs w:val="24"/>
              </w:rPr>
              <w:t>, ЦО У-Б, ЦО Беринг, ЦО</w:t>
            </w:r>
            <w:proofErr w:type="gramStart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ев, ШИСО </w:t>
            </w:r>
            <w:proofErr w:type="spellStart"/>
            <w:r w:rsidRPr="0073579B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, ЦО Лавр, ЦО </w:t>
            </w:r>
            <w:proofErr w:type="spellStart"/>
            <w:r w:rsidRPr="0073579B">
              <w:rPr>
                <w:rFonts w:ascii="Times New Roman" w:hAnsi="Times New Roman"/>
                <w:sz w:val="24"/>
                <w:szCs w:val="24"/>
              </w:rPr>
              <w:t>Лор</w:t>
            </w:r>
            <w:proofErr w:type="spellEnd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Уэл</w:t>
            </w:r>
            <w:proofErr w:type="spellEnd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, ДШИ Лавр, СОШ </w:t>
            </w:r>
            <w:proofErr w:type="spellStart"/>
            <w:r w:rsidRPr="0073579B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,  ЦО </w:t>
            </w:r>
            <w:proofErr w:type="spellStart"/>
            <w:r w:rsidRPr="0073579B">
              <w:rPr>
                <w:rFonts w:ascii="Times New Roman" w:hAnsi="Times New Roman"/>
                <w:sz w:val="24"/>
                <w:szCs w:val="24"/>
              </w:rPr>
              <w:t>Амгуэ</w:t>
            </w:r>
            <w:proofErr w:type="spellEnd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, ЦДПО </w:t>
            </w:r>
            <w:proofErr w:type="spellStart"/>
            <w:r w:rsidRPr="0073579B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7357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5B7E" w:rsidRPr="0073579B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- педагоги ОО – 137 чел. в 23 МОО (за </w:t>
            </w:r>
            <w:proofErr w:type="spellStart"/>
            <w:r w:rsidRPr="0073579B">
              <w:rPr>
                <w:rFonts w:ascii="Times New Roman" w:hAnsi="Times New Roman"/>
                <w:sz w:val="24"/>
                <w:szCs w:val="24"/>
              </w:rPr>
              <w:t>искл</w:t>
            </w:r>
            <w:proofErr w:type="spellEnd"/>
            <w:r w:rsidRPr="007357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 ЦО </w:t>
            </w:r>
            <w:proofErr w:type="spellStart"/>
            <w:r w:rsidRPr="0073579B">
              <w:rPr>
                <w:rFonts w:ascii="Times New Roman" w:hAnsi="Times New Roman"/>
                <w:sz w:val="24"/>
                <w:szCs w:val="24"/>
              </w:rPr>
              <w:t>Амгуэ</w:t>
            </w:r>
            <w:proofErr w:type="spellEnd"/>
            <w:r w:rsidRPr="0073579B">
              <w:rPr>
                <w:rFonts w:ascii="Times New Roman" w:hAnsi="Times New Roman"/>
                <w:sz w:val="24"/>
                <w:szCs w:val="24"/>
              </w:rPr>
              <w:t>, ДЮСШ</w:t>
            </w:r>
            <w:proofErr w:type="gramStart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ев, ДЮСШ </w:t>
            </w:r>
            <w:proofErr w:type="spellStart"/>
            <w:r w:rsidRPr="0073579B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7357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5B7E" w:rsidRPr="0073579B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3579B">
              <w:rPr>
                <w:rFonts w:ascii="Times New Roman" w:hAnsi="Times New Roman"/>
                <w:sz w:val="24"/>
                <w:szCs w:val="24"/>
              </w:rPr>
              <w:t xml:space="preserve">- родители – 17 чел. в ЦО Лавр,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Уэл</w:t>
            </w:r>
            <w:proofErr w:type="spellEnd"/>
          </w:p>
          <w:p w:rsidR="00505B7E" w:rsidRPr="0073579B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3579B">
              <w:rPr>
                <w:rFonts w:ascii="Times New Roman" w:hAnsi="Times New Roman"/>
                <w:sz w:val="24"/>
                <w:szCs w:val="24"/>
              </w:rPr>
              <w:t xml:space="preserve">- представители внешних ОО (в т.ч. ДО, СПО, ВПО и др.)  – 3 чел.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Уэл</w:t>
            </w:r>
            <w:proofErr w:type="spellEnd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, СОШ </w:t>
            </w:r>
            <w:proofErr w:type="spellStart"/>
            <w:r w:rsidRPr="0073579B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</w:p>
          <w:p w:rsidR="00505B7E" w:rsidRPr="0073579B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79B">
              <w:rPr>
                <w:rFonts w:ascii="Times New Roman" w:hAnsi="Times New Roman"/>
                <w:sz w:val="24"/>
                <w:szCs w:val="24"/>
              </w:rPr>
              <w:t>- представители предприятий и организаций (бывшие выпускники, успешные  предприниматели, общественные деятели, сотрудники НКО и др.) – 2 чел.  в ЦО</w:t>
            </w:r>
            <w:proofErr w:type="gramStart"/>
            <w:r w:rsidRPr="0073579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3579B">
              <w:rPr>
                <w:rFonts w:ascii="Times New Roman" w:hAnsi="Times New Roman"/>
                <w:sz w:val="24"/>
                <w:szCs w:val="24"/>
              </w:rPr>
              <w:t>ев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53" w:type="dxa"/>
            <w:shd w:val="clear" w:color="auto" w:fill="auto"/>
          </w:tcPr>
          <w:p w:rsidR="00505B7E" w:rsidRPr="00253394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394">
              <w:rPr>
                <w:rFonts w:ascii="Times New Roman" w:hAnsi="Times New Roman"/>
                <w:sz w:val="24"/>
                <w:szCs w:val="24"/>
              </w:rPr>
              <w:t>Проведен анализ анкет в 24 МОО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  <w:p w:rsidR="00505B7E" w:rsidRPr="00D95F48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(Используется анкета «на входе» 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для наставников</w:t>
            </w:r>
            <w:r w:rsidRPr="00D95F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4253" w:type="dxa"/>
            <w:shd w:val="clear" w:color="auto" w:fill="auto"/>
          </w:tcPr>
          <w:p w:rsidR="00505B7E" w:rsidRPr="00D95F48" w:rsidRDefault="00505B7E" w:rsidP="000871BA">
            <w:pPr>
              <w:spacing w:line="0" w:lineRule="atLeast"/>
              <w:rPr>
                <w:rFonts w:ascii="Times New Roman" w:hAnsi="Times New Roman"/>
                <w:b/>
                <w:color w:val="0033CC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Проведена оценка в 24 МОО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B7E" w:rsidRPr="00D95F48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 xml:space="preserve">Наставники </w:t>
            </w:r>
            <w:r w:rsidRPr="00D95F48">
              <w:rPr>
                <w:rFonts w:ascii="Times New Roman" w:hAnsi="Times New Roman"/>
                <w:sz w:val="24"/>
                <w:szCs w:val="24"/>
              </w:rPr>
              <w:t>оценивают свои ожидания от предстоящего участия в программе наставничества в среднем на 8,2 балла (по 10-балльной шкале оценивания)</w:t>
            </w:r>
            <w:r w:rsidRPr="00D95F48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3" w:type="dxa"/>
            <w:shd w:val="clear" w:color="auto" w:fill="auto"/>
          </w:tcPr>
          <w:p w:rsidR="00505B7E" w:rsidRPr="00253394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394">
              <w:rPr>
                <w:rFonts w:ascii="Times New Roman" w:hAnsi="Times New Roman"/>
                <w:sz w:val="24"/>
                <w:szCs w:val="24"/>
              </w:rPr>
              <w:t xml:space="preserve">Проведены собеседования в 22 СОО (за </w:t>
            </w:r>
            <w:proofErr w:type="spellStart"/>
            <w:r w:rsidRPr="00253394">
              <w:rPr>
                <w:rFonts w:ascii="Times New Roman" w:hAnsi="Times New Roman"/>
                <w:sz w:val="24"/>
                <w:szCs w:val="24"/>
              </w:rPr>
              <w:t>искл</w:t>
            </w:r>
            <w:proofErr w:type="spellEnd"/>
            <w:r w:rsidRPr="002533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3394">
              <w:rPr>
                <w:rFonts w:ascii="Times New Roman" w:hAnsi="Times New Roman"/>
                <w:sz w:val="24"/>
                <w:szCs w:val="24"/>
              </w:rPr>
              <w:t xml:space="preserve"> ДДТ </w:t>
            </w:r>
            <w:proofErr w:type="spellStart"/>
            <w:r w:rsidRPr="00253394">
              <w:rPr>
                <w:rFonts w:ascii="Times New Roman" w:hAnsi="Times New Roman"/>
                <w:sz w:val="24"/>
                <w:szCs w:val="24"/>
              </w:rPr>
              <w:t>Анад</w:t>
            </w:r>
            <w:proofErr w:type="spellEnd"/>
            <w:r w:rsidRPr="00253394">
              <w:rPr>
                <w:rFonts w:ascii="Times New Roman" w:hAnsi="Times New Roman"/>
                <w:sz w:val="24"/>
                <w:szCs w:val="24"/>
              </w:rPr>
              <w:t>, ДЮСШ</w:t>
            </w:r>
            <w:proofErr w:type="gramStart"/>
            <w:r w:rsidRPr="0025339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53394">
              <w:rPr>
                <w:rFonts w:ascii="Times New Roman" w:hAnsi="Times New Roman"/>
                <w:sz w:val="24"/>
                <w:szCs w:val="24"/>
              </w:rPr>
              <w:t xml:space="preserve">ев, ЦДТ </w:t>
            </w:r>
            <w:proofErr w:type="spellStart"/>
            <w:r w:rsidRPr="00253394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253394">
              <w:rPr>
                <w:rFonts w:ascii="Times New Roman" w:hAnsi="Times New Roman"/>
                <w:sz w:val="24"/>
                <w:szCs w:val="24"/>
              </w:rPr>
              <w:t xml:space="preserve">, ДЮСШ </w:t>
            </w:r>
            <w:proofErr w:type="spellStart"/>
            <w:r w:rsidRPr="00253394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2533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5B7E" w:rsidRPr="00253394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7E" w:rsidRPr="00D95F48" w:rsidTr="000871BA">
        <w:tc>
          <w:tcPr>
            <w:tcW w:w="10031" w:type="dxa"/>
            <w:gridSpan w:val="4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D95F48">
              <w:rPr>
                <w:rFonts w:ascii="Times New Roman" w:hAnsi="Times New Roman"/>
                <w:b/>
                <w:sz w:val="24"/>
                <w:szCs w:val="24"/>
              </w:rPr>
              <w:t>этап. Обучение наставников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 xml:space="preserve">Привлечение экспертов и использование рекомендованных материалов </w:t>
            </w:r>
            <w:proofErr w:type="gramStart"/>
            <w:r w:rsidRPr="00D95F48">
              <w:rPr>
                <w:rFonts w:ascii="Times New Roman" w:hAnsi="Times New Roman" w:cs="Times New Roman"/>
              </w:rPr>
              <w:t>для</w:t>
            </w:r>
            <w:proofErr w:type="gramEnd"/>
            <w:r w:rsidRPr="00D95F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5F48">
              <w:rPr>
                <w:rFonts w:ascii="Times New Roman" w:hAnsi="Times New Roman" w:cs="Times New Roman"/>
              </w:rPr>
              <w:t>проведение</w:t>
            </w:r>
            <w:proofErr w:type="gramEnd"/>
            <w:r w:rsidRPr="00D95F48">
              <w:rPr>
                <w:rFonts w:ascii="Times New Roman" w:hAnsi="Times New Roman" w:cs="Times New Roman"/>
              </w:rPr>
              <w:t xml:space="preserve"> обучения наставников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82835">
              <w:rPr>
                <w:rFonts w:ascii="Times New Roman" w:hAnsi="Times New Roman"/>
                <w:sz w:val="24"/>
                <w:szCs w:val="24"/>
              </w:rPr>
              <w:t>-ноябр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82835">
              <w:rPr>
                <w:rFonts w:ascii="Times New Roman" w:hAnsi="Times New Roman"/>
                <w:sz w:val="24"/>
                <w:szCs w:val="24"/>
              </w:rPr>
              <w:t xml:space="preserve"> и далее по необходимости</w:t>
            </w:r>
          </w:p>
        </w:tc>
        <w:tc>
          <w:tcPr>
            <w:tcW w:w="4253" w:type="dxa"/>
            <w:shd w:val="clear" w:color="auto" w:fill="auto"/>
          </w:tcPr>
          <w:p w:rsidR="00505B7E" w:rsidRPr="00253394" w:rsidRDefault="00505B7E" w:rsidP="000871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394">
              <w:rPr>
                <w:rFonts w:ascii="Times New Roman" w:hAnsi="Times New Roman"/>
                <w:sz w:val="24"/>
                <w:szCs w:val="24"/>
              </w:rPr>
              <w:t xml:space="preserve">Проводились консультации с экспертами по запросу в 12 МОО (Ш-И </w:t>
            </w:r>
            <w:proofErr w:type="spellStart"/>
            <w:r w:rsidRPr="00253394">
              <w:rPr>
                <w:rFonts w:ascii="Times New Roman" w:hAnsi="Times New Roman"/>
                <w:sz w:val="24"/>
                <w:szCs w:val="24"/>
              </w:rPr>
              <w:t>Омол</w:t>
            </w:r>
            <w:proofErr w:type="spellEnd"/>
            <w:r w:rsidRPr="00253394">
              <w:rPr>
                <w:rFonts w:ascii="Times New Roman" w:hAnsi="Times New Roman"/>
                <w:sz w:val="24"/>
                <w:szCs w:val="24"/>
              </w:rPr>
              <w:t xml:space="preserve">,  ЦДПО Бил, ДЮСШ Бил, </w:t>
            </w:r>
            <w:proofErr w:type="gramStart"/>
            <w:r w:rsidRPr="00253394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253394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  <w:proofErr w:type="spellStart"/>
            <w:r w:rsidRPr="00253394">
              <w:rPr>
                <w:rFonts w:ascii="Times New Roman" w:hAnsi="Times New Roman"/>
                <w:sz w:val="24"/>
                <w:szCs w:val="24"/>
              </w:rPr>
              <w:t>Анад</w:t>
            </w:r>
            <w:proofErr w:type="spellEnd"/>
            <w:r w:rsidRPr="00253394">
              <w:rPr>
                <w:rFonts w:ascii="Times New Roman" w:hAnsi="Times New Roman"/>
                <w:sz w:val="24"/>
                <w:szCs w:val="24"/>
              </w:rPr>
              <w:t xml:space="preserve">, ДШИ </w:t>
            </w:r>
            <w:proofErr w:type="spellStart"/>
            <w:r w:rsidRPr="00253394">
              <w:rPr>
                <w:rFonts w:ascii="Times New Roman" w:hAnsi="Times New Roman"/>
                <w:sz w:val="24"/>
                <w:szCs w:val="24"/>
              </w:rPr>
              <w:t>Анад</w:t>
            </w:r>
            <w:proofErr w:type="spellEnd"/>
            <w:r w:rsidRPr="00253394">
              <w:rPr>
                <w:rFonts w:ascii="Times New Roman" w:hAnsi="Times New Roman"/>
                <w:sz w:val="24"/>
                <w:szCs w:val="24"/>
              </w:rPr>
              <w:t xml:space="preserve">, ЦО У-Б, ЦО Беринг, ШИСО </w:t>
            </w:r>
            <w:proofErr w:type="spellStart"/>
            <w:r w:rsidRPr="00253394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253394">
              <w:rPr>
                <w:rFonts w:ascii="Times New Roman" w:hAnsi="Times New Roman"/>
                <w:sz w:val="24"/>
                <w:szCs w:val="24"/>
              </w:rPr>
              <w:t xml:space="preserve">, ЦО Лавр, ЦО </w:t>
            </w:r>
            <w:proofErr w:type="spellStart"/>
            <w:r w:rsidRPr="00253394">
              <w:rPr>
                <w:rFonts w:ascii="Times New Roman" w:hAnsi="Times New Roman"/>
                <w:sz w:val="24"/>
                <w:szCs w:val="24"/>
              </w:rPr>
              <w:t>Лор</w:t>
            </w:r>
            <w:proofErr w:type="spellEnd"/>
            <w:r w:rsidRPr="002533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Уэл</w:t>
            </w:r>
            <w:proofErr w:type="spellEnd"/>
            <w:r w:rsidRPr="00253394">
              <w:rPr>
                <w:rFonts w:ascii="Times New Roman" w:hAnsi="Times New Roman"/>
                <w:sz w:val="24"/>
                <w:szCs w:val="24"/>
              </w:rPr>
              <w:t xml:space="preserve">, СОШ </w:t>
            </w:r>
            <w:proofErr w:type="spellStart"/>
            <w:r w:rsidRPr="00253394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2533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05B7E" w:rsidRPr="00D95F48" w:rsidTr="000871BA">
        <w:tc>
          <w:tcPr>
            <w:tcW w:w="561" w:type="dxa"/>
          </w:tcPr>
          <w:p w:rsidR="00505B7E" w:rsidRPr="00D95F48" w:rsidRDefault="00505B7E" w:rsidP="000871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4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18" w:type="dxa"/>
            <w:shd w:val="clear" w:color="auto" w:fill="auto"/>
          </w:tcPr>
          <w:p w:rsidR="00505B7E" w:rsidRPr="00D95F48" w:rsidRDefault="00505B7E" w:rsidP="000871BA">
            <w:pPr>
              <w:pStyle w:val="af4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95F48">
              <w:rPr>
                <w:rFonts w:ascii="Times New Roman" w:hAnsi="Times New Roman" w:cs="Times New Roman"/>
              </w:rPr>
              <w:t xml:space="preserve">Обучение наставников </w:t>
            </w:r>
          </w:p>
        </w:tc>
        <w:tc>
          <w:tcPr>
            <w:tcW w:w="1799" w:type="dxa"/>
            <w:shd w:val="clear" w:color="auto" w:fill="auto"/>
          </w:tcPr>
          <w:p w:rsidR="00505B7E" w:rsidRPr="00282835" w:rsidRDefault="00505B7E" w:rsidP="00087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35">
              <w:rPr>
                <w:rFonts w:ascii="Times New Roman" w:hAnsi="Times New Roman"/>
              </w:rPr>
              <w:t>В течение 2022 года</w:t>
            </w:r>
          </w:p>
        </w:tc>
        <w:tc>
          <w:tcPr>
            <w:tcW w:w="4253" w:type="dxa"/>
            <w:shd w:val="clear" w:color="auto" w:fill="auto"/>
          </w:tcPr>
          <w:p w:rsidR="00505B7E" w:rsidRPr="00076F90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90">
              <w:rPr>
                <w:rFonts w:ascii="Times New Roman" w:hAnsi="Times New Roman"/>
                <w:sz w:val="24"/>
                <w:szCs w:val="24"/>
              </w:rPr>
              <w:t>Количество наставников, прошедших обучение в 2022 году</w:t>
            </w:r>
          </w:p>
          <w:p w:rsidR="00505B7E" w:rsidRPr="00076F90" w:rsidRDefault="00505B7E" w:rsidP="000871B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F90">
              <w:rPr>
                <w:rFonts w:ascii="Times New Roman" w:hAnsi="Times New Roman"/>
                <w:sz w:val="24"/>
                <w:szCs w:val="24"/>
              </w:rPr>
              <w:t xml:space="preserve">- на базе ОО – 114 чел. в 18 МОО (за </w:t>
            </w:r>
            <w:proofErr w:type="spellStart"/>
            <w:r w:rsidRPr="00076F90">
              <w:rPr>
                <w:rFonts w:ascii="Times New Roman" w:hAnsi="Times New Roman"/>
                <w:sz w:val="24"/>
                <w:szCs w:val="24"/>
              </w:rPr>
              <w:t>искл</w:t>
            </w:r>
            <w:proofErr w:type="spellEnd"/>
            <w:r w:rsidRPr="00076F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6F90">
              <w:rPr>
                <w:rFonts w:ascii="Times New Roman" w:hAnsi="Times New Roman"/>
                <w:sz w:val="24"/>
                <w:szCs w:val="24"/>
              </w:rPr>
              <w:t xml:space="preserve">ДДТ </w:t>
            </w:r>
            <w:proofErr w:type="spellStart"/>
            <w:r w:rsidRPr="00076F90">
              <w:rPr>
                <w:rFonts w:ascii="Times New Roman" w:hAnsi="Times New Roman"/>
                <w:sz w:val="24"/>
                <w:szCs w:val="24"/>
              </w:rPr>
              <w:t>Анад</w:t>
            </w:r>
            <w:proofErr w:type="spellEnd"/>
            <w:r w:rsidRPr="00076F90">
              <w:rPr>
                <w:rFonts w:ascii="Times New Roman" w:hAnsi="Times New Roman"/>
                <w:sz w:val="24"/>
                <w:szCs w:val="24"/>
              </w:rPr>
              <w:t xml:space="preserve">, ЦДТ </w:t>
            </w:r>
            <w:proofErr w:type="spellStart"/>
            <w:r w:rsidRPr="00076F90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076F90">
              <w:rPr>
                <w:rFonts w:ascii="Times New Roman" w:hAnsi="Times New Roman"/>
                <w:sz w:val="24"/>
                <w:szCs w:val="24"/>
              </w:rPr>
              <w:t xml:space="preserve">, ЦО </w:t>
            </w:r>
            <w:proofErr w:type="spellStart"/>
            <w:r w:rsidRPr="00076F90">
              <w:rPr>
                <w:rFonts w:ascii="Times New Roman" w:hAnsi="Times New Roman"/>
                <w:sz w:val="24"/>
                <w:szCs w:val="24"/>
              </w:rPr>
              <w:t>Лор</w:t>
            </w:r>
            <w:proofErr w:type="spellEnd"/>
            <w:r w:rsidRPr="00076F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Уэл</w:t>
            </w:r>
            <w:proofErr w:type="spellEnd"/>
            <w:r w:rsidRPr="00076F90">
              <w:rPr>
                <w:rFonts w:ascii="Times New Roman" w:hAnsi="Times New Roman"/>
                <w:sz w:val="24"/>
                <w:szCs w:val="24"/>
              </w:rPr>
              <w:t xml:space="preserve">, ДШИ Лавр, СОШ </w:t>
            </w:r>
            <w:proofErr w:type="spellStart"/>
            <w:r w:rsidRPr="00076F90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076F9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505B7E" w:rsidRPr="00076F90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90">
              <w:rPr>
                <w:rFonts w:ascii="Times New Roman" w:hAnsi="Times New Roman"/>
                <w:sz w:val="24"/>
                <w:szCs w:val="24"/>
              </w:rPr>
              <w:t xml:space="preserve">-  в ГАУ ДПО </w:t>
            </w:r>
            <w:proofErr w:type="spellStart"/>
            <w:r w:rsidRPr="00076F90">
              <w:rPr>
                <w:rFonts w:ascii="Times New Roman" w:hAnsi="Times New Roman"/>
                <w:sz w:val="24"/>
                <w:szCs w:val="24"/>
              </w:rPr>
              <w:t>ЧИРОиПК</w:t>
            </w:r>
            <w:proofErr w:type="spellEnd"/>
            <w:r w:rsidRPr="00076F90">
              <w:rPr>
                <w:rFonts w:ascii="Times New Roman" w:hAnsi="Times New Roman"/>
                <w:sz w:val="24"/>
                <w:szCs w:val="24"/>
              </w:rPr>
              <w:t xml:space="preserve"> – 41 чел. </w:t>
            </w:r>
          </w:p>
          <w:p w:rsidR="00505B7E" w:rsidRPr="00076F90" w:rsidRDefault="00505B7E" w:rsidP="00087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90">
              <w:rPr>
                <w:rFonts w:ascii="Times New Roman" w:hAnsi="Times New Roman"/>
                <w:sz w:val="24"/>
                <w:szCs w:val="24"/>
              </w:rPr>
              <w:t xml:space="preserve">- за пределами региона (в т.ч. в форме дистанционного обучения) – 7 чел. в 4 МОО (СОШ </w:t>
            </w:r>
            <w:proofErr w:type="spellStart"/>
            <w:r w:rsidRPr="00076F90">
              <w:rPr>
                <w:rFonts w:ascii="Times New Roman" w:hAnsi="Times New Roman"/>
                <w:sz w:val="24"/>
                <w:szCs w:val="24"/>
              </w:rPr>
              <w:t>Рытк</w:t>
            </w:r>
            <w:proofErr w:type="spellEnd"/>
            <w:proofErr w:type="gramStart"/>
            <w:r w:rsidRPr="00076F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6F90">
              <w:rPr>
                <w:rFonts w:ascii="Times New Roman" w:hAnsi="Times New Roman"/>
                <w:sz w:val="24"/>
                <w:szCs w:val="24"/>
              </w:rPr>
              <w:t xml:space="preserve"> ШИСО </w:t>
            </w:r>
            <w:proofErr w:type="spellStart"/>
            <w:r w:rsidRPr="00076F90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076F90">
              <w:rPr>
                <w:rFonts w:ascii="Times New Roman" w:hAnsi="Times New Roman"/>
                <w:sz w:val="24"/>
                <w:szCs w:val="24"/>
              </w:rPr>
              <w:t xml:space="preserve">, ЦО Лавр, СОШ </w:t>
            </w:r>
            <w:proofErr w:type="spellStart"/>
            <w:r w:rsidRPr="00076F90">
              <w:rPr>
                <w:rFonts w:ascii="Times New Roman" w:hAnsi="Times New Roman"/>
                <w:sz w:val="24"/>
                <w:szCs w:val="24"/>
              </w:rPr>
              <w:t>Эгв</w:t>
            </w:r>
            <w:proofErr w:type="spellEnd"/>
            <w:r w:rsidRPr="00076F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05B7E" w:rsidRPr="00DC4838" w:rsidRDefault="00505B7E" w:rsidP="00505B7E">
      <w:pPr>
        <w:spacing w:after="0" w:line="240" w:lineRule="auto"/>
        <w:jc w:val="both"/>
        <w:rPr>
          <w:rFonts w:ascii="Times New Roman" w:hAnsi="Times New Roman"/>
        </w:rPr>
      </w:pPr>
    </w:p>
    <w:sectPr w:rsidR="00505B7E" w:rsidRPr="00DC4838" w:rsidSect="00505B7E">
      <w:head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2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15A" w:rsidRDefault="0075215A" w:rsidP="00385F37">
      <w:pPr>
        <w:spacing w:after="0" w:line="240" w:lineRule="auto"/>
      </w:pPr>
      <w:r>
        <w:separator/>
      </w:r>
    </w:p>
  </w:endnote>
  <w:endnote w:type="continuationSeparator" w:id="1">
    <w:p w:rsidR="0075215A" w:rsidRDefault="0075215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F2" w:rsidRDefault="00532AF2" w:rsidP="00532AF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</w:t>
    </w:r>
    <w:r w:rsidR="007623BD">
      <w:rPr>
        <w:rFonts w:ascii="Times New Roman" w:hAnsi="Times New Roman"/>
        <w:i/>
        <w:iCs/>
        <w:sz w:val="20"/>
        <w:szCs w:val="20"/>
      </w:rPr>
      <w:t>1</w:t>
    </w:r>
    <w:r>
      <w:rPr>
        <w:rFonts w:ascii="Times New Roman" w:hAnsi="Times New Roman"/>
        <w:i/>
        <w:iCs/>
        <w:sz w:val="20"/>
        <w:szCs w:val="20"/>
      </w:rPr>
      <w:t>-</w:t>
    </w:r>
    <w:r w:rsidR="007623BD">
      <w:rPr>
        <w:rFonts w:ascii="Times New Roman" w:hAnsi="Times New Roman"/>
        <w:i/>
        <w:iCs/>
        <w:sz w:val="20"/>
        <w:szCs w:val="20"/>
      </w:rPr>
      <w:t>1</w:t>
    </w:r>
    <w:r>
      <w:rPr>
        <w:rFonts w:ascii="Times New Roman" w:hAnsi="Times New Roman"/>
        <w:i/>
        <w:iCs/>
        <w:sz w:val="20"/>
        <w:szCs w:val="20"/>
      </w:rPr>
      <w:t>6 за 20</w:t>
    </w:r>
    <w:r w:rsidR="003F3DC1">
      <w:rPr>
        <w:rFonts w:ascii="Times New Roman" w:hAnsi="Times New Roman"/>
        <w:i/>
        <w:iCs/>
        <w:sz w:val="20"/>
        <w:szCs w:val="20"/>
      </w:rPr>
      <w:t>2</w:t>
    </w:r>
    <w:r w:rsidR="007A25B0">
      <w:rPr>
        <w:rFonts w:ascii="Times New Roman" w:hAnsi="Times New Roman"/>
        <w:i/>
        <w:iCs/>
        <w:sz w:val="20"/>
        <w:szCs w:val="20"/>
      </w:rPr>
      <w:t>3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F340B2" w:rsidRPr="00B04D85" w:rsidRDefault="007623BD" w:rsidP="00532AF2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</w:t>
    </w:r>
    <w:r w:rsidRPr="00527060">
      <w:rPr>
        <w:rFonts w:ascii="Times New Roman" w:hAnsi="Times New Roman"/>
        <w:i/>
        <w:iCs/>
        <w:sz w:val="20"/>
        <w:szCs w:val="20"/>
      </w:rPr>
      <w:t>.,</w:t>
    </w:r>
    <w:r w:rsidR="00532AF2" w:rsidRPr="00527060">
      <w:rPr>
        <w:rFonts w:ascii="Times New Roman" w:hAnsi="Times New Roman"/>
        <w:i/>
        <w:sz w:val="20"/>
        <w:szCs w:val="20"/>
      </w:rPr>
      <w:t xml:space="preserve"> </w:t>
    </w:r>
    <w:r w:rsidR="007A25B0">
      <w:rPr>
        <w:rFonts w:ascii="Times New Roman" w:hAnsi="Times New Roman"/>
        <w:i/>
        <w:sz w:val="20"/>
        <w:szCs w:val="20"/>
      </w:rPr>
      <w:t>1</w:t>
    </w:r>
    <w:r w:rsidR="00505B7E">
      <w:rPr>
        <w:rFonts w:ascii="Times New Roman" w:hAnsi="Times New Roman"/>
        <w:i/>
        <w:sz w:val="20"/>
        <w:szCs w:val="20"/>
      </w:rPr>
      <w:t>2</w:t>
    </w:r>
    <w:r w:rsidR="003F3DC1">
      <w:rPr>
        <w:rFonts w:ascii="Times New Roman" w:hAnsi="Times New Roman"/>
        <w:i/>
        <w:sz w:val="20"/>
        <w:szCs w:val="20"/>
      </w:rPr>
      <w:t>.</w:t>
    </w:r>
    <w:r w:rsidR="007A25B0">
      <w:rPr>
        <w:rFonts w:ascii="Times New Roman" w:hAnsi="Times New Roman"/>
        <w:i/>
        <w:sz w:val="20"/>
        <w:szCs w:val="20"/>
      </w:rPr>
      <w:t>01</w:t>
    </w:r>
    <w:r w:rsidR="003F3DC1">
      <w:rPr>
        <w:rFonts w:ascii="Times New Roman" w:hAnsi="Times New Roman"/>
        <w:i/>
        <w:sz w:val="20"/>
        <w:szCs w:val="20"/>
      </w:rPr>
      <w:t>.202</w:t>
    </w:r>
    <w:r w:rsidR="007A25B0">
      <w:rPr>
        <w:rFonts w:ascii="Times New Roman" w:hAnsi="Times New Roman"/>
        <w:i/>
        <w:sz w:val="20"/>
        <w:szCs w:val="20"/>
      </w:rPr>
      <w:t>3</w:t>
    </w:r>
    <w:r w:rsidR="003F3DC1">
      <w:rPr>
        <w:rFonts w:ascii="Times New Roman" w:hAnsi="Times New Roman"/>
        <w:i/>
        <w:sz w:val="20"/>
        <w:szCs w:val="20"/>
      </w:rPr>
      <w:t xml:space="preserve"> г.</w:t>
    </w:r>
  </w:p>
  <w:p w:rsidR="00F340B2" w:rsidRDefault="00F340B2" w:rsidP="00532AF2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15A" w:rsidRDefault="0075215A" w:rsidP="00385F37">
      <w:pPr>
        <w:spacing w:after="0" w:line="240" w:lineRule="auto"/>
      </w:pPr>
      <w:r>
        <w:separator/>
      </w:r>
    </w:p>
  </w:footnote>
  <w:footnote w:type="continuationSeparator" w:id="1">
    <w:p w:rsidR="0075215A" w:rsidRDefault="0075215A" w:rsidP="00385F37">
      <w:pPr>
        <w:spacing w:after="0" w:line="240" w:lineRule="auto"/>
      </w:pPr>
      <w:r>
        <w:continuationSeparator/>
      </w:r>
    </w:p>
  </w:footnote>
  <w:footnote w:id="2">
    <w:p w:rsidR="00505B7E" w:rsidRPr="00C076FA" w:rsidRDefault="00505B7E" w:rsidP="00505B7E">
      <w:pPr>
        <w:pStyle w:val="Default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 w:rsidRPr="00FC2C95">
        <w:rPr>
          <w:sz w:val="18"/>
          <w:szCs w:val="18"/>
        </w:rPr>
        <w:t>Оценка осуществлялась по анкетам</w:t>
      </w:r>
      <w:r>
        <w:t xml:space="preserve"> </w:t>
      </w:r>
      <w:r w:rsidRPr="00C076FA">
        <w:rPr>
          <w:bCs/>
          <w:sz w:val="18"/>
          <w:szCs w:val="18"/>
        </w:rPr>
        <w:t>Методологи</w:t>
      </w:r>
      <w:r>
        <w:rPr>
          <w:bCs/>
          <w:sz w:val="18"/>
          <w:szCs w:val="18"/>
        </w:rPr>
        <w:t>и</w:t>
      </w:r>
      <w:r w:rsidRPr="00C076FA">
        <w:rPr>
          <w:bCs/>
          <w:sz w:val="18"/>
          <w:szCs w:val="18"/>
        </w:rPr>
        <w:t xml:space="preserve"> (целев</w:t>
      </w:r>
      <w:r>
        <w:rPr>
          <w:bCs/>
          <w:sz w:val="18"/>
          <w:szCs w:val="18"/>
        </w:rPr>
        <w:t>ой</w:t>
      </w:r>
      <w:r w:rsidRPr="00C076FA">
        <w:rPr>
          <w:bCs/>
          <w:sz w:val="18"/>
          <w:szCs w:val="18"/>
        </w:rPr>
        <w:t xml:space="preserve"> модел</w:t>
      </w:r>
      <w:r>
        <w:rPr>
          <w:bCs/>
          <w:sz w:val="18"/>
          <w:szCs w:val="18"/>
        </w:rPr>
        <w:t>и</w:t>
      </w:r>
      <w:r w:rsidRPr="00C076FA">
        <w:rPr>
          <w:bCs/>
          <w:sz w:val="18"/>
          <w:szCs w:val="18"/>
        </w:rPr>
        <w:t>)</w:t>
      </w:r>
      <w:r w:rsidRPr="00C076FA">
        <w:rPr>
          <w:sz w:val="18"/>
          <w:szCs w:val="18"/>
        </w:rPr>
        <w:t xml:space="preserve"> </w:t>
      </w:r>
      <w:r w:rsidRPr="00C076FA">
        <w:rPr>
          <w:bCs/>
          <w:sz w:val="18"/>
          <w:szCs w:val="18"/>
        </w:rPr>
        <w:t xml:space="preserve"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C076FA">
        <w:rPr>
          <w:bCs/>
          <w:sz w:val="18"/>
          <w:szCs w:val="18"/>
        </w:rPr>
        <w:t>обучающимися</w:t>
      </w:r>
      <w:proofErr w:type="gramEnd"/>
      <w:r w:rsidRPr="00C076FA">
        <w:rPr>
          <w:bCs/>
          <w:sz w:val="18"/>
          <w:szCs w:val="18"/>
        </w:rPr>
        <w:t xml:space="preserve"> (</w:t>
      </w:r>
      <w:r w:rsidRPr="00C076FA">
        <w:rPr>
          <w:sz w:val="18"/>
          <w:szCs w:val="18"/>
        </w:rPr>
        <w:t>приложение 4.1. стр. 205-220)</w:t>
      </w:r>
    </w:p>
    <w:p w:rsidR="00505B7E" w:rsidRDefault="00505B7E" w:rsidP="00505B7E">
      <w:pPr>
        <w:pStyle w:val="af1"/>
      </w:pPr>
    </w:p>
  </w:footnote>
  <w:footnote w:id="3">
    <w:p w:rsidR="00505B7E" w:rsidRPr="00C076FA" w:rsidRDefault="00505B7E" w:rsidP="00505B7E">
      <w:pPr>
        <w:pStyle w:val="Default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 w:rsidRPr="00FC2C95">
        <w:rPr>
          <w:sz w:val="18"/>
          <w:szCs w:val="18"/>
        </w:rPr>
        <w:t>Оценка осуществлялась по анкетам</w:t>
      </w:r>
      <w:r>
        <w:t xml:space="preserve"> </w:t>
      </w:r>
      <w:r w:rsidRPr="00C076FA">
        <w:rPr>
          <w:bCs/>
          <w:sz w:val="18"/>
          <w:szCs w:val="18"/>
        </w:rPr>
        <w:t>Методологи</w:t>
      </w:r>
      <w:r>
        <w:rPr>
          <w:bCs/>
          <w:sz w:val="18"/>
          <w:szCs w:val="18"/>
        </w:rPr>
        <w:t>и</w:t>
      </w:r>
      <w:r w:rsidRPr="00C076FA">
        <w:rPr>
          <w:bCs/>
          <w:sz w:val="18"/>
          <w:szCs w:val="18"/>
        </w:rPr>
        <w:t xml:space="preserve"> (целев</w:t>
      </w:r>
      <w:r>
        <w:rPr>
          <w:bCs/>
          <w:sz w:val="18"/>
          <w:szCs w:val="18"/>
        </w:rPr>
        <w:t>ой</w:t>
      </w:r>
      <w:r w:rsidRPr="00C076FA">
        <w:rPr>
          <w:bCs/>
          <w:sz w:val="18"/>
          <w:szCs w:val="18"/>
        </w:rPr>
        <w:t xml:space="preserve"> модел</w:t>
      </w:r>
      <w:r>
        <w:rPr>
          <w:bCs/>
          <w:sz w:val="18"/>
          <w:szCs w:val="18"/>
        </w:rPr>
        <w:t>и</w:t>
      </w:r>
      <w:r w:rsidRPr="00C076FA">
        <w:rPr>
          <w:bCs/>
          <w:sz w:val="18"/>
          <w:szCs w:val="18"/>
        </w:rPr>
        <w:t>)</w:t>
      </w:r>
      <w:r w:rsidRPr="00C076FA">
        <w:rPr>
          <w:sz w:val="18"/>
          <w:szCs w:val="18"/>
        </w:rPr>
        <w:t xml:space="preserve"> </w:t>
      </w:r>
      <w:r w:rsidRPr="00C076FA">
        <w:rPr>
          <w:bCs/>
          <w:sz w:val="18"/>
          <w:szCs w:val="18"/>
        </w:rPr>
        <w:t xml:space="preserve"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C076FA">
        <w:rPr>
          <w:bCs/>
          <w:sz w:val="18"/>
          <w:szCs w:val="18"/>
        </w:rPr>
        <w:t>обучающимися</w:t>
      </w:r>
      <w:proofErr w:type="gramEnd"/>
      <w:r w:rsidRPr="00C076FA">
        <w:rPr>
          <w:bCs/>
          <w:sz w:val="18"/>
          <w:szCs w:val="18"/>
        </w:rPr>
        <w:t xml:space="preserve"> (</w:t>
      </w:r>
      <w:r w:rsidRPr="00C076FA">
        <w:rPr>
          <w:sz w:val="18"/>
          <w:szCs w:val="18"/>
        </w:rPr>
        <w:t>приложение 4.1. стр. 205-220)</w:t>
      </w:r>
    </w:p>
    <w:p w:rsidR="00505B7E" w:rsidRDefault="00505B7E" w:rsidP="00505B7E">
      <w:pPr>
        <w:pStyle w:val="af1"/>
      </w:pPr>
    </w:p>
  </w:footnote>
  <w:footnote w:id="4">
    <w:p w:rsidR="00505B7E" w:rsidRDefault="00505B7E" w:rsidP="00505B7E">
      <w:pPr>
        <w:pStyle w:val="Default"/>
      </w:pPr>
      <w:r>
        <w:rPr>
          <w:rStyle w:val="af3"/>
        </w:rPr>
        <w:footnoteRef/>
      </w:r>
      <w:r>
        <w:t xml:space="preserve"> </w:t>
      </w:r>
      <w:r w:rsidRPr="00FC2C95">
        <w:rPr>
          <w:sz w:val="18"/>
          <w:szCs w:val="18"/>
        </w:rPr>
        <w:t>Оценка осуществлялась по анкетам</w:t>
      </w:r>
      <w:r>
        <w:t xml:space="preserve"> </w:t>
      </w:r>
      <w:r w:rsidRPr="00C076FA">
        <w:rPr>
          <w:bCs/>
          <w:sz w:val="18"/>
          <w:szCs w:val="18"/>
        </w:rPr>
        <w:t>Методологи</w:t>
      </w:r>
      <w:r>
        <w:rPr>
          <w:bCs/>
          <w:sz w:val="18"/>
          <w:szCs w:val="18"/>
        </w:rPr>
        <w:t>и</w:t>
      </w:r>
      <w:r w:rsidRPr="00C076FA">
        <w:rPr>
          <w:bCs/>
          <w:sz w:val="18"/>
          <w:szCs w:val="18"/>
        </w:rPr>
        <w:t xml:space="preserve"> (целевая модель)</w:t>
      </w:r>
      <w:r w:rsidRPr="00C076FA">
        <w:rPr>
          <w:sz w:val="18"/>
          <w:szCs w:val="18"/>
        </w:rPr>
        <w:t xml:space="preserve"> </w:t>
      </w:r>
      <w:r w:rsidRPr="00C076FA">
        <w:rPr>
          <w:bCs/>
          <w:sz w:val="18"/>
          <w:szCs w:val="18"/>
        </w:rPr>
        <w:t xml:space="preserve"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C076FA">
        <w:rPr>
          <w:bCs/>
          <w:sz w:val="18"/>
          <w:szCs w:val="18"/>
        </w:rPr>
        <w:t>обучающимися</w:t>
      </w:r>
      <w:proofErr w:type="gramEnd"/>
      <w:r w:rsidRPr="00C076FA">
        <w:rPr>
          <w:bCs/>
          <w:sz w:val="18"/>
          <w:szCs w:val="18"/>
        </w:rPr>
        <w:t xml:space="preserve"> (</w:t>
      </w:r>
      <w:r w:rsidRPr="00C076FA">
        <w:rPr>
          <w:sz w:val="18"/>
          <w:szCs w:val="18"/>
        </w:rPr>
        <w:t>приложение 4.1. стр. 205-220)</w:t>
      </w:r>
    </w:p>
  </w:footnote>
  <w:footnote w:id="5">
    <w:p w:rsidR="00505B7E" w:rsidRPr="00C076FA" w:rsidRDefault="00505B7E" w:rsidP="00505B7E">
      <w:pPr>
        <w:pStyle w:val="Default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 w:rsidRPr="00FC2C95">
        <w:rPr>
          <w:sz w:val="18"/>
          <w:szCs w:val="18"/>
        </w:rPr>
        <w:t>Оценка осуществлялась по анкетам</w:t>
      </w:r>
      <w:r>
        <w:t xml:space="preserve"> </w:t>
      </w:r>
      <w:r w:rsidRPr="00C076FA">
        <w:rPr>
          <w:bCs/>
          <w:sz w:val="18"/>
          <w:szCs w:val="18"/>
        </w:rPr>
        <w:t>Методологи</w:t>
      </w:r>
      <w:r>
        <w:rPr>
          <w:bCs/>
          <w:sz w:val="18"/>
          <w:szCs w:val="18"/>
        </w:rPr>
        <w:t>и</w:t>
      </w:r>
      <w:r w:rsidRPr="00C076FA">
        <w:rPr>
          <w:bCs/>
          <w:sz w:val="18"/>
          <w:szCs w:val="18"/>
        </w:rPr>
        <w:t xml:space="preserve"> (целевая модель)</w:t>
      </w:r>
      <w:r w:rsidRPr="00C076FA">
        <w:rPr>
          <w:sz w:val="18"/>
          <w:szCs w:val="18"/>
        </w:rPr>
        <w:t xml:space="preserve"> </w:t>
      </w:r>
      <w:r w:rsidRPr="00C076FA">
        <w:rPr>
          <w:bCs/>
          <w:sz w:val="18"/>
          <w:szCs w:val="18"/>
        </w:rPr>
        <w:t xml:space="preserve"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C076FA">
        <w:rPr>
          <w:bCs/>
          <w:sz w:val="18"/>
          <w:szCs w:val="18"/>
        </w:rPr>
        <w:t>обучающимися</w:t>
      </w:r>
      <w:proofErr w:type="gramEnd"/>
      <w:r w:rsidRPr="00C076FA">
        <w:rPr>
          <w:bCs/>
          <w:sz w:val="18"/>
          <w:szCs w:val="18"/>
        </w:rPr>
        <w:t xml:space="preserve"> (</w:t>
      </w:r>
      <w:r w:rsidRPr="00C076FA">
        <w:rPr>
          <w:sz w:val="18"/>
          <w:szCs w:val="18"/>
        </w:rPr>
        <w:t>приложение 4.1. стр. 205-220)</w:t>
      </w:r>
    </w:p>
    <w:p w:rsidR="00505B7E" w:rsidRDefault="00505B7E" w:rsidP="00505B7E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A248F5" w:rsidRDefault="00F545F3">
        <w:pPr>
          <w:pStyle w:val="a6"/>
          <w:jc w:val="center"/>
        </w:pPr>
        <w:fldSimple w:instr=" PAGE   \* MERGEFORMAT ">
          <w:r w:rsidR="00B2121C">
            <w:rPr>
              <w:noProof/>
            </w:rPr>
            <w:t>3</w:t>
          </w:r>
        </w:fldSimple>
      </w:p>
    </w:sdtContent>
  </w:sdt>
  <w:p w:rsidR="00A248F5" w:rsidRDefault="00A248F5" w:rsidP="00A24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0B2" w:rsidRDefault="00F340B2">
    <w:pPr>
      <w:pStyle w:val="a6"/>
      <w:jc w:val="center"/>
    </w:pPr>
  </w:p>
  <w:p w:rsidR="00F340B2" w:rsidRDefault="00F340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0"/>
    <w:footnote w:id="1"/>
  </w:footnotePr>
  <w:endnotePr>
    <w:endnote w:id="0"/>
    <w:endnote w:id="1"/>
  </w:endnotePr>
  <w:compat/>
  <w:rsids>
    <w:rsidRoot w:val="00BB30C6"/>
    <w:rsid w:val="00005BF4"/>
    <w:rsid w:val="00010BEA"/>
    <w:rsid w:val="00025BA7"/>
    <w:rsid w:val="00060430"/>
    <w:rsid w:val="000A31F0"/>
    <w:rsid w:val="000A38A6"/>
    <w:rsid w:val="000D3781"/>
    <w:rsid w:val="000F1491"/>
    <w:rsid w:val="00111250"/>
    <w:rsid w:val="00133160"/>
    <w:rsid w:val="00167664"/>
    <w:rsid w:val="001830DD"/>
    <w:rsid w:val="00190623"/>
    <w:rsid w:val="001958E6"/>
    <w:rsid w:val="001A3915"/>
    <w:rsid w:val="001F6037"/>
    <w:rsid w:val="002000DE"/>
    <w:rsid w:val="002077F0"/>
    <w:rsid w:val="002112F0"/>
    <w:rsid w:val="00211C42"/>
    <w:rsid w:val="00212965"/>
    <w:rsid w:val="002152B1"/>
    <w:rsid w:val="00251521"/>
    <w:rsid w:val="00253930"/>
    <w:rsid w:val="00284F78"/>
    <w:rsid w:val="002A24C4"/>
    <w:rsid w:val="002A56D7"/>
    <w:rsid w:val="002C05CC"/>
    <w:rsid w:val="002D0490"/>
    <w:rsid w:val="002E344E"/>
    <w:rsid w:val="00302F9C"/>
    <w:rsid w:val="00303907"/>
    <w:rsid w:val="00305295"/>
    <w:rsid w:val="00314305"/>
    <w:rsid w:val="00336969"/>
    <w:rsid w:val="003458D8"/>
    <w:rsid w:val="00353154"/>
    <w:rsid w:val="003533C6"/>
    <w:rsid w:val="00363119"/>
    <w:rsid w:val="00380332"/>
    <w:rsid w:val="00385F37"/>
    <w:rsid w:val="003A5AB2"/>
    <w:rsid w:val="003B0D5D"/>
    <w:rsid w:val="003B2008"/>
    <w:rsid w:val="003D3C3D"/>
    <w:rsid w:val="003E407E"/>
    <w:rsid w:val="003F3DC1"/>
    <w:rsid w:val="00435C62"/>
    <w:rsid w:val="00437F17"/>
    <w:rsid w:val="0046652E"/>
    <w:rsid w:val="00471A9C"/>
    <w:rsid w:val="0048386B"/>
    <w:rsid w:val="004945FB"/>
    <w:rsid w:val="004A2034"/>
    <w:rsid w:val="004A45CF"/>
    <w:rsid w:val="004A53EE"/>
    <w:rsid w:val="004C2333"/>
    <w:rsid w:val="004D0621"/>
    <w:rsid w:val="004D4D26"/>
    <w:rsid w:val="004F5FB1"/>
    <w:rsid w:val="00505B7E"/>
    <w:rsid w:val="00515EDB"/>
    <w:rsid w:val="00527060"/>
    <w:rsid w:val="00532AF2"/>
    <w:rsid w:val="00534C10"/>
    <w:rsid w:val="005432C7"/>
    <w:rsid w:val="00561D8E"/>
    <w:rsid w:val="00562DA0"/>
    <w:rsid w:val="0056655D"/>
    <w:rsid w:val="00577123"/>
    <w:rsid w:val="0058411B"/>
    <w:rsid w:val="005A3868"/>
    <w:rsid w:val="005B1D65"/>
    <w:rsid w:val="005B2618"/>
    <w:rsid w:val="005E6776"/>
    <w:rsid w:val="00604369"/>
    <w:rsid w:val="00610769"/>
    <w:rsid w:val="00641F25"/>
    <w:rsid w:val="00653031"/>
    <w:rsid w:val="0065716F"/>
    <w:rsid w:val="0066136E"/>
    <w:rsid w:val="0068432D"/>
    <w:rsid w:val="0068445E"/>
    <w:rsid w:val="00686606"/>
    <w:rsid w:val="006A259D"/>
    <w:rsid w:val="006B2799"/>
    <w:rsid w:val="006B4949"/>
    <w:rsid w:val="006B5020"/>
    <w:rsid w:val="006B6374"/>
    <w:rsid w:val="007023A2"/>
    <w:rsid w:val="0070668C"/>
    <w:rsid w:val="00711F3E"/>
    <w:rsid w:val="00740977"/>
    <w:rsid w:val="00744503"/>
    <w:rsid w:val="0074452B"/>
    <w:rsid w:val="0075215A"/>
    <w:rsid w:val="0075480D"/>
    <w:rsid w:val="007623BD"/>
    <w:rsid w:val="00784BE6"/>
    <w:rsid w:val="007A25B0"/>
    <w:rsid w:val="007A2828"/>
    <w:rsid w:val="007A598B"/>
    <w:rsid w:val="007C58D9"/>
    <w:rsid w:val="007D1446"/>
    <w:rsid w:val="007D3D72"/>
    <w:rsid w:val="007E2D70"/>
    <w:rsid w:val="008059A0"/>
    <w:rsid w:val="00812028"/>
    <w:rsid w:val="00833E41"/>
    <w:rsid w:val="00855447"/>
    <w:rsid w:val="008679FE"/>
    <w:rsid w:val="008742E5"/>
    <w:rsid w:val="00893EB2"/>
    <w:rsid w:val="008C2CE7"/>
    <w:rsid w:val="008D61A0"/>
    <w:rsid w:val="008D64EF"/>
    <w:rsid w:val="008F1A8F"/>
    <w:rsid w:val="0090672A"/>
    <w:rsid w:val="00924459"/>
    <w:rsid w:val="00926033"/>
    <w:rsid w:val="00950299"/>
    <w:rsid w:val="0095707A"/>
    <w:rsid w:val="00980237"/>
    <w:rsid w:val="009A4BEF"/>
    <w:rsid w:val="009D1724"/>
    <w:rsid w:val="009F13B7"/>
    <w:rsid w:val="00A1019C"/>
    <w:rsid w:val="00A102F6"/>
    <w:rsid w:val="00A15533"/>
    <w:rsid w:val="00A248F5"/>
    <w:rsid w:val="00A31B79"/>
    <w:rsid w:val="00A320FF"/>
    <w:rsid w:val="00A53595"/>
    <w:rsid w:val="00A765BA"/>
    <w:rsid w:val="00A8709F"/>
    <w:rsid w:val="00A96355"/>
    <w:rsid w:val="00AA0D33"/>
    <w:rsid w:val="00AB0800"/>
    <w:rsid w:val="00AB3BF6"/>
    <w:rsid w:val="00AD5F26"/>
    <w:rsid w:val="00B00724"/>
    <w:rsid w:val="00B01003"/>
    <w:rsid w:val="00B05B88"/>
    <w:rsid w:val="00B11215"/>
    <w:rsid w:val="00B2121C"/>
    <w:rsid w:val="00B3788A"/>
    <w:rsid w:val="00B41C43"/>
    <w:rsid w:val="00B43DCA"/>
    <w:rsid w:val="00B53D60"/>
    <w:rsid w:val="00B55855"/>
    <w:rsid w:val="00B7430D"/>
    <w:rsid w:val="00B840AE"/>
    <w:rsid w:val="00BA1967"/>
    <w:rsid w:val="00BB137F"/>
    <w:rsid w:val="00BB30C6"/>
    <w:rsid w:val="00BF7397"/>
    <w:rsid w:val="00C13C55"/>
    <w:rsid w:val="00C277B8"/>
    <w:rsid w:val="00C333B6"/>
    <w:rsid w:val="00C338CE"/>
    <w:rsid w:val="00C34342"/>
    <w:rsid w:val="00C3742E"/>
    <w:rsid w:val="00C47156"/>
    <w:rsid w:val="00C67530"/>
    <w:rsid w:val="00C67EBA"/>
    <w:rsid w:val="00C758CF"/>
    <w:rsid w:val="00C806A8"/>
    <w:rsid w:val="00CD7594"/>
    <w:rsid w:val="00CE02CA"/>
    <w:rsid w:val="00CE5E46"/>
    <w:rsid w:val="00CF45FD"/>
    <w:rsid w:val="00D00351"/>
    <w:rsid w:val="00D12477"/>
    <w:rsid w:val="00D31F29"/>
    <w:rsid w:val="00D32C1C"/>
    <w:rsid w:val="00D55C5B"/>
    <w:rsid w:val="00D65BD6"/>
    <w:rsid w:val="00D76349"/>
    <w:rsid w:val="00DA127E"/>
    <w:rsid w:val="00DA5FFC"/>
    <w:rsid w:val="00DB556A"/>
    <w:rsid w:val="00DC4838"/>
    <w:rsid w:val="00E07FBA"/>
    <w:rsid w:val="00E2429B"/>
    <w:rsid w:val="00E5524B"/>
    <w:rsid w:val="00E568ED"/>
    <w:rsid w:val="00E828F5"/>
    <w:rsid w:val="00E94426"/>
    <w:rsid w:val="00E9739E"/>
    <w:rsid w:val="00E9793F"/>
    <w:rsid w:val="00EA1C6E"/>
    <w:rsid w:val="00EA708D"/>
    <w:rsid w:val="00EC0A2E"/>
    <w:rsid w:val="00ED48A6"/>
    <w:rsid w:val="00EF4240"/>
    <w:rsid w:val="00EF5467"/>
    <w:rsid w:val="00EF73CB"/>
    <w:rsid w:val="00EF76B1"/>
    <w:rsid w:val="00F324EE"/>
    <w:rsid w:val="00F340B2"/>
    <w:rsid w:val="00F3762D"/>
    <w:rsid w:val="00F545F3"/>
    <w:rsid w:val="00F555CF"/>
    <w:rsid w:val="00F7539C"/>
    <w:rsid w:val="00F765D8"/>
    <w:rsid w:val="00F80288"/>
    <w:rsid w:val="00FA14CF"/>
    <w:rsid w:val="00FA5A85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78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Block Text"/>
    <w:basedOn w:val="a"/>
    <w:rsid w:val="00C333B6"/>
    <w:pPr>
      <w:spacing w:after="0" w:line="240" w:lineRule="auto"/>
      <w:ind w:left="142" w:right="-1" w:firstLine="142"/>
      <w:jc w:val="both"/>
    </w:pPr>
    <w:rPr>
      <w:rFonts w:ascii="Times New Roman" w:hAnsi="Times New Roman"/>
      <w:sz w:val="24"/>
      <w:szCs w:val="20"/>
    </w:rPr>
  </w:style>
  <w:style w:type="paragraph" w:styleId="ab">
    <w:name w:val="Body Text"/>
    <w:basedOn w:val="a"/>
    <w:link w:val="ac"/>
    <w:rsid w:val="00B3788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378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788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B378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5B1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Strong"/>
    <w:uiPriority w:val="22"/>
    <w:qFormat/>
    <w:rsid w:val="00505B7E"/>
    <w:rPr>
      <w:b/>
      <w:bCs/>
    </w:rPr>
  </w:style>
  <w:style w:type="table" w:styleId="af">
    <w:name w:val="Table Grid"/>
    <w:basedOn w:val="a1"/>
    <w:uiPriority w:val="59"/>
    <w:rsid w:val="00505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05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rsid w:val="00505B7E"/>
    <w:pPr>
      <w:spacing w:after="0" w:line="240" w:lineRule="auto"/>
    </w:pPr>
    <w:rPr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505B7E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rsid w:val="00505B7E"/>
    <w:rPr>
      <w:rFonts w:cs="Times New Roman"/>
      <w:vertAlign w:val="superscript"/>
    </w:rPr>
  </w:style>
  <w:style w:type="paragraph" w:customStyle="1" w:styleId="Default">
    <w:name w:val="Default"/>
    <w:rsid w:val="00505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505B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oipk@mail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mschiroipk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hao.chiroip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BOK/wLfHP1p/oDnWIII8rFW/x1s=</DigestValue>
    </Reference>
    <Reference URI="#idOfficeObject" Type="http://www.w3.org/2000/09/xmldsig#Object">
      <DigestMethod Algorithm="http://www.w3.org/2000/09/xmldsig#sha1"/>
      <DigestValue>zwd+K0Lhdk2vY27mDN2lQRJp9yw=</DigestValue>
    </Reference>
  </SignedInfo>
  <SignatureValue>
    hhtortaDucUKsQpYPEs1tVVQYK273yZqZXGzGvFSXHetTmSPhlUGb5HhARCMjz8hS7l+CqtD
    aEbDj9F0sju4vi9VHeRJTtmWSCpwUecI1co9iaZAUjYl5bcE0CHouh/FLZtLXFxhYWn9P44D
    TaNiHSJYkytQIK/IXvLVXd5ijio=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ow+Jn+93Tk4yk9fG+RvCBug6LU8=</DigestValue>
      </Reference>
      <Reference URI="/word/document.xml?ContentType=application/vnd.openxmlformats-officedocument.wordprocessingml.document.main+xml">
        <DigestMethod Algorithm="http://www.w3.org/2000/09/xmldsig#sha1"/>
        <DigestValue>AXpnPKd0TvfZPiJ3RyEsMiu5tec=</DigestValue>
      </Reference>
      <Reference URI="/word/endnotes.xml?ContentType=application/vnd.openxmlformats-officedocument.wordprocessingml.endnotes+xml">
        <DigestMethod Algorithm="http://www.w3.org/2000/09/xmldsig#sha1"/>
        <DigestValue>zvUwMXiNv5nU7g8+cBUVjas/NJU=</DigestValue>
      </Reference>
      <Reference URI="/word/fontTable.xml?ContentType=application/vnd.openxmlformats-officedocument.wordprocessingml.fontTable+xml">
        <DigestMethod Algorithm="http://www.w3.org/2000/09/xmldsig#sha1"/>
        <DigestValue>h6yQvfL/M6r6cB+Q6b4M52WLUhg=</DigestValue>
      </Reference>
      <Reference URI="/word/footer1.xml?ContentType=application/vnd.openxmlformats-officedocument.wordprocessingml.footer+xml">
        <DigestMethod Algorithm="http://www.w3.org/2000/09/xmldsig#sha1"/>
        <DigestValue>bFdsuYYDGeB0NqAZxd1SW2xCtq0=</DigestValue>
      </Reference>
      <Reference URI="/word/footnotes.xml?ContentType=application/vnd.openxmlformats-officedocument.wordprocessingml.footnotes+xml">
        <DigestMethod Algorithm="http://www.w3.org/2000/09/xmldsig#sha1"/>
        <DigestValue>SIALWkEF/cm/lx0HyhONUAUKQSw=</DigestValue>
      </Reference>
      <Reference URI="/word/header1.xml?ContentType=application/vnd.openxmlformats-officedocument.wordprocessingml.header+xml">
        <DigestMethod Algorithm="http://www.w3.org/2000/09/xmldsig#sha1"/>
        <DigestValue>nrDdVGxEgm2jdTGI/K5qW5Ckh3U=</DigestValue>
      </Reference>
      <Reference URI="/word/header2.xml?ContentType=application/vnd.openxmlformats-officedocument.wordprocessingml.header+xml">
        <DigestMethod Algorithm="http://www.w3.org/2000/09/xmldsig#sha1"/>
        <DigestValue>YEUAvOAM+Wlm1Flb+ZkrDNyneEM=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settings.xml?ContentType=application/vnd.openxmlformats-officedocument.wordprocessingml.settings+xml">
        <DigestMethod Algorithm="http://www.w3.org/2000/09/xmldsig#sha1"/>
        <DigestValue>Bd3lNnmsHNsDetJLRK76LshVRNg=</DigestValue>
      </Reference>
      <Reference URI="/word/styles.xml?ContentType=application/vnd.openxmlformats-officedocument.wordprocessingml.styles+xml">
        <DigestMethod Algorithm="http://www.w3.org/2000/09/xmldsig#sha1"/>
        <DigestValue>giD62NHe+xUGYyb5KcSwwu+Oz/c=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2023-01-13T08:07:37Z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 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B2F33-7B1C-42C7-B58A-968E207B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bibl107</cp:lastModifiedBy>
  <cp:revision>24</cp:revision>
  <cp:lastPrinted>2020-12-24T22:06:00Z</cp:lastPrinted>
  <dcterms:created xsi:type="dcterms:W3CDTF">2019-11-20T22:48:00Z</dcterms:created>
  <dcterms:modified xsi:type="dcterms:W3CDTF">2023-01-13T08:07:00Z</dcterms:modified>
</cp:coreProperties>
</file>