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D60667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667">
              <w:rPr>
                <w:rFonts w:ascii="Times New Roman" w:hAnsi="Times New Roman"/>
                <w:sz w:val="26"/>
                <w:szCs w:val="26"/>
              </w:rPr>
              <w:t>МБОУ «Центр образования с. Алькатваама»</w:t>
            </w:r>
          </w:p>
          <w:p w:rsidR="00D60667" w:rsidRPr="002379BA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Пискуновой Н.Б.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6B13FD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B13F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B13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6B13F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6B13F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6B13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6B13F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6B13F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6B13F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B33DA6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B33DA6">
              <w:rPr>
                <w:rFonts w:ascii="Times New Roman" w:hAnsi="Times New Roman"/>
                <w:sz w:val="16"/>
                <w:szCs w:val="16"/>
              </w:rPr>
              <w:t>5</w:t>
            </w:r>
            <w:r w:rsidR="00B33DA6" w:rsidRPr="00B33DA6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Наталья Борисовна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(биология)»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136712" w:rsidRPr="00136712" w:rsidRDefault="00867E79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(химия)»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учителя биологии, химии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2958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lastRenderedPageBreak/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29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570C9" w:rsidRDefault="006570C9" w:rsidP="006570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(биология)»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A22635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Риянова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759" w:type="pct"/>
          </w:tcPr>
          <w:p w:rsidR="0001570D" w:rsidRPr="00456F01" w:rsidRDefault="00A22635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(химия)»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A226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Халаева 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759" w:type="pct"/>
          </w:tcPr>
          <w:p w:rsidR="00E21BD6" w:rsidRPr="00456F01" w:rsidRDefault="00A22635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9D65D8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B6" w:rsidRDefault="005677B6" w:rsidP="00385F37">
      <w:pPr>
        <w:spacing w:after="0" w:line="240" w:lineRule="auto"/>
      </w:pPr>
      <w:r>
        <w:separator/>
      </w:r>
    </w:p>
  </w:endnote>
  <w:endnote w:type="continuationSeparator" w:id="0">
    <w:p w:rsidR="005677B6" w:rsidRDefault="005677B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FD" w:rsidRPr="006B13FD" w:rsidRDefault="006B13FD" w:rsidP="006B13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B6" w:rsidRDefault="005677B6" w:rsidP="00385F37">
      <w:pPr>
        <w:spacing w:after="0" w:line="240" w:lineRule="auto"/>
      </w:pPr>
      <w:r>
        <w:separator/>
      </w:r>
    </w:p>
  </w:footnote>
  <w:footnote w:type="continuationSeparator" w:id="0">
    <w:p w:rsidR="005677B6" w:rsidRDefault="005677B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1804EE" w:rsidP="00661448">
        <w:pPr>
          <w:pStyle w:val="a6"/>
          <w:jc w:val="center"/>
        </w:pPr>
        <w:fldSimple w:instr=" PAGE   \* MERGEFORMAT ">
          <w:r w:rsidR="009D65D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2ADF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3CC2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04EE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77CC7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1361B"/>
    <w:rsid w:val="00527B1C"/>
    <w:rsid w:val="00527EDF"/>
    <w:rsid w:val="00531328"/>
    <w:rsid w:val="00532AF2"/>
    <w:rsid w:val="00532C44"/>
    <w:rsid w:val="00543A2A"/>
    <w:rsid w:val="005677B6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570C9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3FD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2958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BEF"/>
    <w:rsid w:val="009B04DE"/>
    <w:rsid w:val="009B0839"/>
    <w:rsid w:val="009B5F44"/>
    <w:rsid w:val="009C2558"/>
    <w:rsid w:val="009C3AD4"/>
    <w:rsid w:val="009D4161"/>
    <w:rsid w:val="009D5628"/>
    <w:rsid w:val="009D65D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33DA6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28B1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Zm/IyULNT7k/i5KSsk08V+N3KKs=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u5OCK00dC6Iai59VJU53Ih0TcSJnU2wGnKXbokQYNKDEy1B77fmL6ywdvj0z/mE0XRZpSplh
    N1gAtoGyJmuFrxACiRq6CKFpEAJHiL/OYnIchRX/IuuYvApFADWBQEulEhaVscEuG7M9WO//
    JEGSVZhxi+tWAvNR/0DtdudPatI=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9Pe3cIEJQijPQ2sEViHGOI2FEmo=</DigestValue>
      </Reference>
      <Reference URI="/word/endnotes.xml?ContentType=application/vnd.openxmlformats-officedocument.wordprocessingml.endnotes+xml">
        <DigestMethod Algorithm="http://www.w3.org/2000/09/xmldsig#sha1"/>
        <DigestValue>U97vc3pmuyvoUuQIudyU7ruUFaY=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DBu2MrCOlGOGCoTvzZhRcuFalUo=</DigestValue>
      </Reference>
      <Reference URI="/word/footnotes.xml?ContentType=application/vnd.openxmlformats-officedocument.wordprocessingml.footnotes+xml">
        <DigestMethod Algorithm="http://www.w3.org/2000/09/xmldsig#sha1"/>
        <DigestValue>3csEBPd5v7I1ie6o76FuXPYDNRI=</DigestValue>
      </Reference>
      <Reference URI="/word/header1.xml?ContentType=application/vnd.openxmlformats-officedocument.wordprocessingml.header+xml">
        <DigestMethod Algorithm="http://www.w3.org/2000/09/xmldsig#sha1"/>
        <DigestValue>rPqRGfio3ri3AhXrussJE0X5QmM=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8Lp/SOh9sjZGYLcHFV64B6vSj2M=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U+VYgdOhhOaSQuhUw5ddOXE/Kmg=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B9D9B-B0DD-4335-881D-4DCDF4B7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115</cp:revision>
  <cp:lastPrinted>2022-12-26T21:54:00Z</cp:lastPrinted>
  <dcterms:created xsi:type="dcterms:W3CDTF">2019-05-16T05:06:00Z</dcterms:created>
  <dcterms:modified xsi:type="dcterms:W3CDTF">2025-04-15T00:38:00Z</dcterms:modified>
</cp:coreProperties>
</file>