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219"/>
        <w:gridCol w:w="709"/>
        <w:gridCol w:w="4493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3C51B5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1B5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3E0EA3" w:rsidRDefault="003E0EA3" w:rsidP="006E28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0EA3">
              <w:rPr>
                <w:rFonts w:ascii="Times New Roman" w:hAnsi="Times New Roman"/>
                <w:sz w:val="26"/>
                <w:szCs w:val="26"/>
              </w:rPr>
              <w:t>МБОУ «ЦО с.</w:t>
            </w:r>
            <w:r w:rsidR="00B656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E0EA3">
              <w:rPr>
                <w:rFonts w:ascii="Times New Roman" w:hAnsi="Times New Roman"/>
                <w:sz w:val="26"/>
                <w:szCs w:val="26"/>
              </w:rPr>
              <w:t>Уэлькаль»</w:t>
            </w:r>
          </w:p>
          <w:p w:rsidR="00D174A7" w:rsidRPr="002379BA" w:rsidRDefault="006E2843" w:rsidP="003E0E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28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E0EA3">
              <w:rPr>
                <w:rFonts w:ascii="Times New Roman" w:hAnsi="Times New Roman"/>
                <w:sz w:val="26"/>
                <w:szCs w:val="26"/>
              </w:rPr>
              <w:t>Козловской Н.В.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47538B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6F3446">
              <w:rPr>
                <w:rFonts w:ascii="Times New Roman" w:hAnsi="Times New Roman"/>
                <w:sz w:val="16"/>
                <w:szCs w:val="16"/>
              </w:rPr>
              <w:t>70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3E0EA3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Уважаемая Надежда Васильевна</w:t>
                  </w:r>
                  <w:r w:rsidR="001E24C7"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3F510C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3C51B5" w:rsidRPr="003F510C" w:rsidTr="003F510C">
              <w:tc>
                <w:tcPr>
                  <w:tcW w:w="562" w:type="dxa"/>
                </w:tcPr>
                <w:p w:rsidR="003C51B5" w:rsidRPr="003F510C" w:rsidRDefault="003C51B5" w:rsidP="003F51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0C0DA4" w:rsidRPr="00940562" w:rsidRDefault="000C0DA4" w:rsidP="000C0DA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 xml:space="preserve">Овчаров </w:t>
                  </w:r>
                </w:p>
                <w:p w:rsidR="003C51B5" w:rsidRPr="00940562" w:rsidRDefault="003C51B5" w:rsidP="00D96AD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22" w:type="dxa"/>
                </w:tcPr>
                <w:p w:rsidR="003C51B5" w:rsidRPr="003F510C" w:rsidRDefault="000C0DA4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Юрий</w:t>
                  </w:r>
                </w:p>
              </w:tc>
              <w:tc>
                <w:tcPr>
                  <w:tcW w:w="1791" w:type="dxa"/>
                </w:tcPr>
                <w:p w:rsidR="003C51B5" w:rsidRPr="003F510C" w:rsidRDefault="000C0DA4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Васильевич</w:t>
                  </w:r>
                </w:p>
              </w:tc>
              <w:tc>
                <w:tcPr>
                  <w:tcW w:w="2268" w:type="dxa"/>
                </w:tcPr>
                <w:p w:rsidR="003C51B5" w:rsidRPr="003F510C" w:rsidRDefault="00D96AD6" w:rsidP="003C5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</w:t>
                  </w:r>
                  <w:r w:rsidR="003C51B5" w:rsidRPr="009405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ОБЖ</w:t>
                  </w:r>
                </w:p>
              </w:tc>
              <w:tc>
                <w:tcPr>
                  <w:tcW w:w="1984" w:type="dxa"/>
                </w:tcPr>
                <w:p w:rsidR="003C51B5" w:rsidRPr="003F510C" w:rsidRDefault="003C51B5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3"/>
        <w:gridCol w:w="1622"/>
        <w:gridCol w:w="1791"/>
        <w:gridCol w:w="2268"/>
        <w:gridCol w:w="1984"/>
      </w:tblGrid>
      <w:tr w:rsidR="00116196" w:rsidRPr="003C51B5" w:rsidTr="00B15BE7">
        <w:trPr>
          <w:trHeight w:val="923"/>
        </w:trPr>
        <w:tc>
          <w:tcPr>
            <w:tcW w:w="56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1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4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3C51B5" w:rsidRPr="003C51B5" w:rsidTr="00B15BE7">
        <w:tc>
          <w:tcPr>
            <w:tcW w:w="562" w:type="dxa"/>
          </w:tcPr>
          <w:p w:rsidR="003C51B5" w:rsidRPr="003C51B5" w:rsidRDefault="003C51B5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51B5" w:rsidRPr="003C51B5" w:rsidRDefault="000C0DA4" w:rsidP="000C0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 xml:space="preserve">Тюлюпа </w:t>
            </w:r>
          </w:p>
        </w:tc>
        <w:tc>
          <w:tcPr>
            <w:tcW w:w="1622" w:type="dxa"/>
          </w:tcPr>
          <w:p w:rsidR="003C51B5" w:rsidRPr="003C51B5" w:rsidRDefault="000C0DA4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Юлия</w:t>
            </w:r>
          </w:p>
        </w:tc>
        <w:tc>
          <w:tcPr>
            <w:tcW w:w="1791" w:type="dxa"/>
          </w:tcPr>
          <w:p w:rsidR="003C51B5" w:rsidRPr="003C51B5" w:rsidRDefault="000C0DA4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</w:tcPr>
          <w:p w:rsidR="003C51B5" w:rsidRPr="003C51B5" w:rsidRDefault="003C51B5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1984" w:type="dxa"/>
          </w:tcPr>
          <w:p w:rsidR="003C51B5" w:rsidRPr="003C51B5" w:rsidRDefault="003C51B5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0CD" w:rsidRDefault="004270CD" w:rsidP="00385F37">
      <w:pPr>
        <w:spacing w:after="0" w:line="240" w:lineRule="auto"/>
      </w:pPr>
      <w:r>
        <w:separator/>
      </w:r>
    </w:p>
  </w:endnote>
  <w:endnote w:type="continuationSeparator" w:id="0">
    <w:p w:rsidR="004270CD" w:rsidRDefault="004270CD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0CD" w:rsidRDefault="004270CD" w:rsidP="00385F37">
      <w:pPr>
        <w:spacing w:after="0" w:line="240" w:lineRule="auto"/>
      </w:pPr>
      <w:r>
        <w:separator/>
      </w:r>
    </w:p>
  </w:footnote>
  <w:footnote w:type="continuationSeparator" w:id="0">
    <w:p w:rsidR="004270CD" w:rsidRDefault="004270CD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7D3C10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6F34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25BA7"/>
    <w:rsid w:val="0004110A"/>
    <w:rsid w:val="000441BD"/>
    <w:rsid w:val="00047C28"/>
    <w:rsid w:val="000554E9"/>
    <w:rsid w:val="0006654A"/>
    <w:rsid w:val="0007612C"/>
    <w:rsid w:val="00080335"/>
    <w:rsid w:val="00082176"/>
    <w:rsid w:val="0008226B"/>
    <w:rsid w:val="00090A4A"/>
    <w:rsid w:val="000A3354"/>
    <w:rsid w:val="000B115F"/>
    <w:rsid w:val="000B2DA6"/>
    <w:rsid w:val="000C0DA4"/>
    <w:rsid w:val="000D3781"/>
    <w:rsid w:val="000D7904"/>
    <w:rsid w:val="000E4377"/>
    <w:rsid w:val="000F0D49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F7B"/>
    <w:rsid w:val="001320EB"/>
    <w:rsid w:val="00135645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B293E"/>
    <w:rsid w:val="001B4100"/>
    <w:rsid w:val="001D04D2"/>
    <w:rsid w:val="001E238F"/>
    <w:rsid w:val="001E24C7"/>
    <w:rsid w:val="001F2231"/>
    <w:rsid w:val="001F6037"/>
    <w:rsid w:val="00205DDE"/>
    <w:rsid w:val="002072E6"/>
    <w:rsid w:val="002152B1"/>
    <w:rsid w:val="0022006E"/>
    <w:rsid w:val="00222756"/>
    <w:rsid w:val="0023382D"/>
    <w:rsid w:val="002379BA"/>
    <w:rsid w:val="00242B41"/>
    <w:rsid w:val="00251521"/>
    <w:rsid w:val="002578F0"/>
    <w:rsid w:val="00261903"/>
    <w:rsid w:val="00270FDD"/>
    <w:rsid w:val="00273AED"/>
    <w:rsid w:val="00284F78"/>
    <w:rsid w:val="00290F49"/>
    <w:rsid w:val="00296F03"/>
    <w:rsid w:val="002A70B2"/>
    <w:rsid w:val="002B0B97"/>
    <w:rsid w:val="002D00CF"/>
    <w:rsid w:val="002D45AD"/>
    <w:rsid w:val="002D684B"/>
    <w:rsid w:val="002D6B47"/>
    <w:rsid w:val="002E093F"/>
    <w:rsid w:val="002E59EB"/>
    <w:rsid w:val="002F3C17"/>
    <w:rsid w:val="00303907"/>
    <w:rsid w:val="00305295"/>
    <w:rsid w:val="00306CA2"/>
    <w:rsid w:val="00306F87"/>
    <w:rsid w:val="00307433"/>
    <w:rsid w:val="003254CA"/>
    <w:rsid w:val="00333082"/>
    <w:rsid w:val="00335755"/>
    <w:rsid w:val="00353120"/>
    <w:rsid w:val="00365A3C"/>
    <w:rsid w:val="00365C08"/>
    <w:rsid w:val="0037590C"/>
    <w:rsid w:val="00375EDF"/>
    <w:rsid w:val="00385F37"/>
    <w:rsid w:val="00387CF8"/>
    <w:rsid w:val="003902D4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D0D27"/>
    <w:rsid w:val="003E0EA3"/>
    <w:rsid w:val="003E407E"/>
    <w:rsid w:val="003F510C"/>
    <w:rsid w:val="00412625"/>
    <w:rsid w:val="00416501"/>
    <w:rsid w:val="004270CD"/>
    <w:rsid w:val="00430226"/>
    <w:rsid w:val="004309EF"/>
    <w:rsid w:val="0043379C"/>
    <w:rsid w:val="00435C62"/>
    <w:rsid w:val="004401AF"/>
    <w:rsid w:val="004454E0"/>
    <w:rsid w:val="0046152F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27B1C"/>
    <w:rsid w:val="00527EDF"/>
    <w:rsid w:val="00531328"/>
    <w:rsid w:val="00532AF2"/>
    <w:rsid w:val="00543A2A"/>
    <w:rsid w:val="00555FD7"/>
    <w:rsid w:val="00572119"/>
    <w:rsid w:val="005742C3"/>
    <w:rsid w:val="005860BC"/>
    <w:rsid w:val="005948EB"/>
    <w:rsid w:val="0059740E"/>
    <w:rsid w:val="005A27C9"/>
    <w:rsid w:val="005A70D1"/>
    <w:rsid w:val="005B2618"/>
    <w:rsid w:val="005C2932"/>
    <w:rsid w:val="005D1AE2"/>
    <w:rsid w:val="005D4EF2"/>
    <w:rsid w:val="005D719D"/>
    <w:rsid w:val="005D7E58"/>
    <w:rsid w:val="005F5FB7"/>
    <w:rsid w:val="005F6A89"/>
    <w:rsid w:val="006062EB"/>
    <w:rsid w:val="00613A55"/>
    <w:rsid w:val="006225C7"/>
    <w:rsid w:val="00625BFC"/>
    <w:rsid w:val="00640DDC"/>
    <w:rsid w:val="00641397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2843"/>
    <w:rsid w:val="006E33C8"/>
    <w:rsid w:val="006E3729"/>
    <w:rsid w:val="006F160E"/>
    <w:rsid w:val="006F3446"/>
    <w:rsid w:val="007023A2"/>
    <w:rsid w:val="007067AD"/>
    <w:rsid w:val="00711AED"/>
    <w:rsid w:val="00715EEF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B11B0"/>
    <w:rsid w:val="007B298A"/>
    <w:rsid w:val="007B369A"/>
    <w:rsid w:val="007B3BD7"/>
    <w:rsid w:val="007C4EFE"/>
    <w:rsid w:val="007D1446"/>
    <w:rsid w:val="007D22A7"/>
    <w:rsid w:val="007D3C10"/>
    <w:rsid w:val="007D4741"/>
    <w:rsid w:val="007E2D5D"/>
    <w:rsid w:val="007E2D70"/>
    <w:rsid w:val="007E36E5"/>
    <w:rsid w:val="007E767C"/>
    <w:rsid w:val="007F0E20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36D6F"/>
    <w:rsid w:val="00844F82"/>
    <w:rsid w:val="0084674F"/>
    <w:rsid w:val="00850F9D"/>
    <w:rsid w:val="00852695"/>
    <w:rsid w:val="00862232"/>
    <w:rsid w:val="008674F8"/>
    <w:rsid w:val="008679FE"/>
    <w:rsid w:val="0087468F"/>
    <w:rsid w:val="00874C7B"/>
    <w:rsid w:val="008750C1"/>
    <w:rsid w:val="008839D6"/>
    <w:rsid w:val="00884144"/>
    <w:rsid w:val="0089502B"/>
    <w:rsid w:val="00896DC6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54B8"/>
    <w:rsid w:val="008F6774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C2558"/>
    <w:rsid w:val="009C3AD4"/>
    <w:rsid w:val="009D4161"/>
    <w:rsid w:val="009D4D09"/>
    <w:rsid w:val="009E56DC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33AA2"/>
    <w:rsid w:val="00A45B88"/>
    <w:rsid w:val="00A501D4"/>
    <w:rsid w:val="00A53595"/>
    <w:rsid w:val="00A5723F"/>
    <w:rsid w:val="00A572DE"/>
    <w:rsid w:val="00A81F49"/>
    <w:rsid w:val="00A8709F"/>
    <w:rsid w:val="00A93617"/>
    <w:rsid w:val="00A944AA"/>
    <w:rsid w:val="00A96007"/>
    <w:rsid w:val="00AA5513"/>
    <w:rsid w:val="00AB04C3"/>
    <w:rsid w:val="00AC21A1"/>
    <w:rsid w:val="00AD3B76"/>
    <w:rsid w:val="00AE660F"/>
    <w:rsid w:val="00AF4C76"/>
    <w:rsid w:val="00AF76F6"/>
    <w:rsid w:val="00B07518"/>
    <w:rsid w:val="00B14355"/>
    <w:rsid w:val="00B419D8"/>
    <w:rsid w:val="00B41E95"/>
    <w:rsid w:val="00B430E8"/>
    <w:rsid w:val="00B43870"/>
    <w:rsid w:val="00B43DCA"/>
    <w:rsid w:val="00B45ED9"/>
    <w:rsid w:val="00B47A5C"/>
    <w:rsid w:val="00B53D60"/>
    <w:rsid w:val="00B55855"/>
    <w:rsid w:val="00B6560B"/>
    <w:rsid w:val="00B76882"/>
    <w:rsid w:val="00B833F7"/>
    <w:rsid w:val="00B869FF"/>
    <w:rsid w:val="00B95EF3"/>
    <w:rsid w:val="00BA1967"/>
    <w:rsid w:val="00BA525C"/>
    <w:rsid w:val="00BB30C6"/>
    <w:rsid w:val="00BB7092"/>
    <w:rsid w:val="00BC66F1"/>
    <w:rsid w:val="00BD07D9"/>
    <w:rsid w:val="00BE2257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4070"/>
    <w:rsid w:val="00C862E8"/>
    <w:rsid w:val="00C86943"/>
    <w:rsid w:val="00CC522E"/>
    <w:rsid w:val="00CD3E47"/>
    <w:rsid w:val="00CE02CA"/>
    <w:rsid w:val="00CE53BA"/>
    <w:rsid w:val="00CF2846"/>
    <w:rsid w:val="00CF50C0"/>
    <w:rsid w:val="00D01BD7"/>
    <w:rsid w:val="00D05FC3"/>
    <w:rsid w:val="00D12477"/>
    <w:rsid w:val="00D174A7"/>
    <w:rsid w:val="00D23C36"/>
    <w:rsid w:val="00D32C1C"/>
    <w:rsid w:val="00D63B4B"/>
    <w:rsid w:val="00D64BF2"/>
    <w:rsid w:val="00D72774"/>
    <w:rsid w:val="00D7538D"/>
    <w:rsid w:val="00D763B3"/>
    <w:rsid w:val="00D95FF3"/>
    <w:rsid w:val="00D96AD6"/>
    <w:rsid w:val="00DA6999"/>
    <w:rsid w:val="00DA6C9B"/>
    <w:rsid w:val="00DB276B"/>
    <w:rsid w:val="00DB7030"/>
    <w:rsid w:val="00DB7D56"/>
    <w:rsid w:val="00DC304E"/>
    <w:rsid w:val="00DD2E0F"/>
    <w:rsid w:val="00DD58F9"/>
    <w:rsid w:val="00DE45C4"/>
    <w:rsid w:val="00E07FBA"/>
    <w:rsid w:val="00E37146"/>
    <w:rsid w:val="00E462F9"/>
    <w:rsid w:val="00E5524B"/>
    <w:rsid w:val="00E55BFC"/>
    <w:rsid w:val="00E568ED"/>
    <w:rsid w:val="00E621B1"/>
    <w:rsid w:val="00E6273B"/>
    <w:rsid w:val="00E814DF"/>
    <w:rsid w:val="00E828F5"/>
    <w:rsid w:val="00E927BE"/>
    <w:rsid w:val="00EA7B14"/>
    <w:rsid w:val="00EB1D97"/>
    <w:rsid w:val="00EB6DB5"/>
    <w:rsid w:val="00EC0A2E"/>
    <w:rsid w:val="00EC4E88"/>
    <w:rsid w:val="00ED22EF"/>
    <w:rsid w:val="00ED54A8"/>
    <w:rsid w:val="00EE7682"/>
    <w:rsid w:val="00EF0A30"/>
    <w:rsid w:val="00EF2E7B"/>
    <w:rsid w:val="00F10455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0AC9"/>
    <w:rsid w:val="00F61A1B"/>
    <w:rsid w:val="00F65D95"/>
    <w:rsid w:val="00F7539C"/>
    <w:rsid w:val="00FA342B"/>
    <w:rsid w:val="00FA69B9"/>
    <w:rsid w:val="00FA6D1B"/>
    <w:rsid w:val="00FB3347"/>
    <w:rsid w:val="00FD06E4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VsWb29JVIBTMdkh6feHJEgO6Ejk=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EgvUt0x6j7LyRjdUiuiRqjUuAhAT3NaG4SVRwG+noJXxZEJD9MD2BFX6p0ufy0KR9DRgP1+7
    AVicLwyzCbhwTsGsybxjT8Jr5/CBaOL/5WL0GReTJsg3LWJfbUFwY5LuVXh4FllGQRZ9wnFS
    rCTEiod3DVIoNWByA3jvqiQQUZA=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bDtLbMD1tXf1P0CJw90fa9UjW9k=</DigestValue>
      </Reference>
      <Reference URI="/word/endnotes.xml?ContentType=application/vnd.openxmlformats-officedocument.wordprocessingml.endnotes+xml">
        <DigestMethod Algorithm="http://www.w3.org/2000/09/xmldsig#sha1"/>
        <DigestValue>9FWsOnFkYYm48EJvM88Tu5qDXtg=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z/hcmBDrnD9P39PszaEgXaWssSM=</DigestValue>
      </Reference>
      <Reference URI="/word/header1.xml?ContentType=application/vnd.openxmlformats-officedocument.wordprocessingml.header+xml">
        <DigestMethod Algorithm="http://www.w3.org/2000/09/xmldsig#sha1"/>
        <DigestValue>WQFJ+EhBt4+prub0I/SiILyUW1A=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Ubdmd5TfCMdCN04Nu2LzSidU6mo=</DigestValue>
      </Reference>
      <Reference URI="/word/settings.xml?ContentType=application/vnd.openxmlformats-officedocument.wordprocessingml.settings+xml">
        <DigestMethod Algorithm="http://www.w3.org/2000/09/xmldsig#sha1"/>
        <DigestValue>86kusrDrUdZrAXFHL25SYoJ7Bx8=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2024-05-14T00:39:49Z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16239-B45C-4511-9F0F-2D1CEBB8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107</cp:revision>
  <cp:lastPrinted>2021-03-21T23:25:00Z</cp:lastPrinted>
  <dcterms:created xsi:type="dcterms:W3CDTF">2019-05-16T05:06:00Z</dcterms:created>
  <dcterms:modified xsi:type="dcterms:W3CDTF">2024-05-13T23:22:00Z</dcterms:modified>
</cp:coreProperties>
</file>